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FA8" w:rsidRPr="008F0C38" w:rsidRDefault="009E5FA8" w:rsidP="000463AC">
      <w:pPr>
        <w:pStyle w:val="3PracticeAlertdescription"/>
      </w:pPr>
      <w:r w:rsidRPr="008F0C38">
        <w:rPr>
          <w:noProof/>
        </w:rPr>
        <w:drawing>
          <wp:inline distT="0" distB="0" distL="0" distR="0" wp14:anchorId="066B4743" wp14:editId="5C9993AE">
            <wp:extent cx="635000" cy="76200"/>
            <wp:effectExtent l="0" t="0" r="0" b="0"/>
            <wp:docPr id="1073741825" name="officeArt object" descr="Decorativ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Green-line.gif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762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464AEE" w:rsidRPr="006453C3" w:rsidRDefault="00464AEE" w:rsidP="006453C3">
      <w:pPr>
        <w:pStyle w:val="1PracticeAlert"/>
        <w:rPr>
          <w:sz w:val="16"/>
          <w:szCs w:val="16"/>
        </w:rPr>
      </w:pPr>
    </w:p>
    <w:p w:rsidR="00FC40AE" w:rsidRPr="00464AEE" w:rsidRDefault="00FC40AE" w:rsidP="006453C3">
      <w:pPr>
        <w:pStyle w:val="1PracticeAlert"/>
      </w:pPr>
      <w:r w:rsidRPr="00FC40AE">
        <w:t>Pract</w:t>
      </w:r>
      <w:r>
        <w:t xml:space="preserve">ice Alert Quick </w:t>
      </w:r>
      <w:r w:rsidRPr="006453C3">
        <w:t>Reference</w:t>
      </w:r>
      <w:r>
        <w:t xml:space="preserve"> Guide</w:t>
      </w:r>
    </w:p>
    <w:p w:rsidR="000C4D61" w:rsidRPr="000463AC" w:rsidRDefault="00602938" w:rsidP="000463AC">
      <w:pPr>
        <w:pStyle w:val="2PracticeAlertTitleH1"/>
      </w:pPr>
      <w:r w:rsidRPr="00602938">
        <w:t>Lifestyle risk factors</w:t>
      </w:r>
    </w:p>
    <w:p w:rsidR="00831720" w:rsidRPr="000463AC" w:rsidRDefault="00E117E9" w:rsidP="000463AC">
      <w:pPr>
        <w:pStyle w:val="3PracticeAlertdescription"/>
      </w:pPr>
      <w:r w:rsidRPr="00E117E9">
        <w:t xml:space="preserve">Lifestyle risk factors are ways in which people </w:t>
      </w:r>
      <w:proofErr w:type="gramStart"/>
      <w:r w:rsidRPr="00E117E9">
        <w:t>live  that</w:t>
      </w:r>
      <w:proofErr w:type="gramEnd"/>
      <w:r>
        <w:t xml:space="preserve"> can be harmful to their health</w:t>
      </w:r>
      <w:r w:rsidR="00165A59">
        <w:t>.</w:t>
      </w:r>
    </w:p>
    <w:p w:rsidR="00E117E9" w:rsidRDefault="00E117E9" w:rsidP="00E117E9">
      <w:pPr>
        <w:pStyle w:val="Heading2"/>
      </w:pPr>
      <w:r>
        <w:t>What types of lifestyle risks factors are there?</w:t>
      </w:r>
    </w:p>
    <w:p w:rsidR="00E117E9" w:rsidRDefault="00E117E9" w:rsidP="00E117E9">
      <w:r>
        <w:t>People with disability are more likely to have poor physical and mental health and can be a direct effect or made worse by lifestyle risk factors. Lifestyle risk factors include: poor nutrition, lack of exercise, smoking, st</w:t>
      </w:r>
      <w:r>
        <w:t>ress, loneliness and isolation.</w:t>
      </w:r>
    </w:p>
    <w:p w:rsidR="00E117E9" w:rsidRDefault="00E117E9" w:rsidP="00E117E9">
      <w:pPr>
        <w:pStyle w:val="Heading2"/>
      </w:pPr>
      <w:r>
        <w:t>How can risk factors be reduced?</w:t>
      </w:r>
    </w:p>
    <w:p w:rsidR="00E117E9" w:rsidRDefault="00E117E9" w:rsidP="00E117E9">
      <w:r>
        <w:t>Lifestyle risk factors can be reduced by eating healthier food, increasing exercise and connection with others, maintaining a healthy weight, reducing stress, alcohol consumption and stopping smoking.</w:t>
      </w:r>
    </w:p>
    <w:p w:rsidR="00E117E9" w:rsidRDefault="00E117E9" w:rsidP="00E117E9">
      <w:pPr>
        <w:pStyle w:val="Heading2"/>
      </w:pPr>
      <w:r>
        <w:t xml:space="preserve">What other services can assist? </w:t>
      </w:r>
    </w:p>
    <w:p w:rsidR="00E117E9" w:rsidRDefault="00E117E9" w:rsidP="00E117E9">
      <w:r>
        <w:t>Providers can support participants to access other services that can help them with lifestyle changes. For example: dietitians, counsellors, physiotherapists.</w:t>
      </w:r>
    </w:p>
    <w:p w:rsidR="00E117E9" w:rsidRDefault="00E117E9" w:rsidP="00E117E9">
      <w:pPr>
        <w:pStyle w:val="Heading2"/>
      </w:pPr>
      <w:r>
        <w:t>Ongoing support</w:t>
      </w:r>
      <w:bookmarkStart w:id="0" w:name="_GoBack"/>
      <w:bookmarkEnd w:id="0"/>
    </w:p>
    <w:p w:rsidR="00E117E9" w:rsidRPr="000463AC" w:rsidRDefault="00E117E9" w:rsidP="00E117E9">
      <w:r>
        <w:t>Providers should always support participants to make informed choices and encourage them to live a healthy life.</w:t>
      </w:r>
    </w:p>
    <w:p w:rsidR="00E1779F" w:rsidRDefault="00E1779F" w:rsidP="00165A59">
      <w:pPr>
        <w:pStyle w:val="Heading2"/>
      </w:pPr>
      <w:r>
        <w:t>Find out more</w:t>
      </w:r>
    </w:p>
    <w:p w:rsidR="00E1779F" w:rsidRPr="00E1779F" w:rsidRDefault="00E1779F" w:rsidP="000463AC">
      <w:r>
        <w:t xml:space="preserve">For full details on this practice alert and the obligations for NDIS support workers, and access to other training and resources, please visit </w:t>
      </w:r>
      <w:hyperlink r:id="rId9" w:tooltip="NDIS Commission Worker Resources" w:history="1">
        <w:r w:rsidRPr="003B66A1">
          <w:rPr>
            <w:rStyle w:val="Hyperlink"/>
          </w:rPr>
          <w:t>ndiscommission.gov.au/</w:t>
        </w:r>
        <w:proofErr w:type="spellStart"/>
        <w:r w:rsidRPr="003B66A1">
          <w:rPr>
            <w:rStyle w:val="Hyperlink"/>
          </w:rPr>
          <w:t>workerresources</w:t>
        </w:r>
        <w:proofErr w:type="spellEnd"/>
      </w:hyperlink>
    </w:p>
    <w:sectPr w:rsidR="00E1779F" w:rsidRPr="00E1779F" w:rsidSect="00831720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440" w:right="1440" w:bottom="1440" w:left="1440" w:header="284" w:footer="397" w:gutter="0"/>
      <w:cols w:space="340"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556" w:rsidRDefault="003C3556" w:rsidP="000463AC">
      <w:r>
        <w:separator/>
      </w:r>
    </w:p>
  </w:endnote>
  <w:endnote w:type="continuationSeparator" w:id="0">
    <w:p w:rsidR="003C3556" w:rsidRDefault="003C3556" w:rsidP="00046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A69" w:rsidRDefault="00000A69" w:rsidP="000463AC">
    <w:pPr>
      <w:pStyle w:val="Footer"/>
    </w:pPr>
  </w:p>
  <w:p w:rsidR="00000A69" w:rsidRPr="00080615" w:rsidRDefault="00E1779F" w:rsidP="00CD4705">
    <w:pPr>
      <w:pStyle w:val="Footer"/>
      <w:tabs>
        <w:tab w:val="clear" w:pos="4513"/>
        <w:tab w:val="center" w:pos="8364"/>
      </w:tabs>
    </w:pPr>
    <w:r w:rsidRPr="00E1779F">
      <w:t xml:space="preserve">Practice Alert Quick Reference Guide - </w:t>
    </w:r>
    <w:r w:rsidR="00602938" w:rsidRPr="00602938">
      <w:t>Lifestyle risk factors</w:t>
    </w:r>
    <w:r w:rsidR="009D7A35">
      <w:tab/>
    </w:r>
    <w:r w:rsidR="009D7A35">
      <w:tab/>
      <w:t xml:space="preserve">Page </w:t>
    </w:r>
    <w:r w:rsidR="009D7A35">
      <w:fldChar w:fldCharType="begin"/>
    </w:r>
    <w:r w:rsidR="009D7A35">
      <w:instrText xml:space="preserve"> PAGE   \* MERGEFORMAT </w:instrText>
    </w:r>
    <w:r w:rsidR="009D7A35">
      <w:fldChar w:fldCharType="separate"/>
    </w:r>
    <w:r w:rsidR="00A13974">
      <w:rPr>
        <w:noProof/>
      </w:rPr>
      <w:t>1</w:t>
    </w:r>
    <w:r w:rsidR="009D7A35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A69" w:rsidRDefault="00000A69" w:rsidP="000463AC">
    <w:pPr>
      <w:pStyle w:val="Footer"/>
    </w:pPr>
  </w:p>
  <w:p w:rsidR="00000A69" w:rsidRPr="00080615" w:rsidRDefault="009359E9" w:rsidP="000463AC">
    <w:pPr>
      <w:pStyle w:val="Footer"/>
    </w:pPr>
    <w:r>
      <w:t xml:space="preserve">Practice Alert: </w:t>
    </w:r>
    <w:r w:rsidR="00C320EC">
      <w:t>Comprehensive health assessment</w:t>
    </w:r>
    <w:r w:rsidR="00C320EC">
      <w:tab/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831720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556" w:rsidRDefault="003C3556" w:rsidP="000463AC">
      <w:r>
        <w:separator/>
      </w:r>
    </w:p>
  </w:footnote>
  <w:footnote w:type="continuationSeparator" w:id="0">
    <w:p w:rsidR="003C3556" w:rsidRDefault="003C3556" w:rsidP="000463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A69" w:rsidRDefault="003B66A1" w:rsidP="00165A59">
    <w:pPr>
      <w:pStyle w:val="Header"/>
      <w:jc w:val="right"/>
    </w:pPr>
    <w:r>
      <w:rPr>
        <w:noProof/>
        <w:lang w:eastAsia="en-AU"/>
      </w:rPr>
      <w:drawing>
        <wp:inline distT="0" distB="0" distL="0" distR="0" wp14:anchorId="1F5F031E" wp14:editId="1B07610E">
          <wp:extent cx="2111657" cy="547955"/>
          <wp:effectExtent l="0" t="0" r="0" b="0"/>
          <wp:docPr id="1" name="Picture 1" descr="Australian Government NDIS Quality and Safeguards Commiss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lai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1657" cy="547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00A69" w:rsidRDefault="00000A69" w:rsidP="000463AC">
    <w:pPr>
      <w:pStyle w:val="Header"/>
    </w:pPr>
    <w:r>
      <w:rPr>
        <w:noProof/>
        <w:lang w:eastAsia="en-AU"/>
      </w:rPr>
      <mc:AlternateContent>
        <mc:Choice Requires="wps">
          <w:drawing>
            <wp:inline distT="0" distB="0" distL="0" distR="0" wp14:anchorId="2DBB2290" wp14:editId="7F29B3EB">
              <wp:extent cx="5734800" cy="75600"/>
              <wp:effectExtent l="0" t="0" r="0" b="635"/>
              <wp:docPr id="2" name="Rectangle 2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34800" cy="75600"/>
                      </a:xfrm>
                      <a:prstGeom prst="rect">
                        <a:avLst/>
                      </a:prstGeom>
                      <a:solidFill>
                        <a:srgbClr val="612C6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63E55473" id="Rectangle 2" o:spid="_x0000_s1026" alt="Title: background - Description: background" style="width:451.55pt;height:5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" fillcolor="#612c69" stroked="f" strokeweight="1pt"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A69" w:rsidRDefault="00000A69" w:rsidP="000463AC">
    <w:pPr>
      <w:pStyle w:val="Header"/>
    </w:pPr>
    <w:r>
      <w:rPr>
        <w:noProof/>
        <w:lang w:eastAsia="en-AU"/>
      </w:rPr>
      <w:ptab w:relativeTo="margin" w:alignment="left" w:leader="none"/>
    </w:r>
    <w:r>
      <w:rPr>
        <w:noProof/>
        <w:lang w:eastAsia="en-AU"/>
      </w:rPr>
      <w:drawing>
        <wp:inline distT="0" distB="0" distL="0" distR="0" wp14:anchorId="480505B1" wp14:editId="03B821C9">
          <wp:extent cx="3404235" cy="1223842"/>
          <wp:effectExtent l="0" t="0" r="5715" b="0"/>
          <wp:docPr id="5" name="Picture 5" descr="The Australian Government logo alongside the NDIS Quality and Safeguards Commission logo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DIS Q+S Commision logo_Colour.ti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60" t="-10324" b="1"/>
                  <a:stretch/>
                </pic:blipFill>
                <pic:spPr bwMode="auto">
                  <a:xfrm>
                    <a:off x="0" y="0"/>
                    <a:ext cx="3404294" cy="122386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A6414C">
      <w:rPr>
        <w:noProof/>
        <w:lang w:eastAsia="en-AU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C678D"/>
    <w:multiLevelType w:val="multilevel"/>
    <w:tmpl w:val="07629034"/>
    <w:styleLink w:val="KCBulle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Arial" w:hAnsi="Arial" w:hint="default"/>
        <w:color w:val="5F2E74" w:themeColor="text2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  <w:color w:val="5F2E74" w:themeColor="text2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" w15:restartNumberingAfterBreak="0">
    <w:nsid w:val="177803FF"/>
    <w:multiLevelType w:val="hybridMultilevel"/>
    <w:tmpl w:val="36EA4152"/>
    <w:lvl w:ilvl="0" w:tplc="70C6FF94">
      <w:start w:val="1"/>
      <w:numFmt w:val="bullet"/>
      <w:pStyle w:val="6Abou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1618D"/>
    <w:multiLevelType w:val="multilevel"/>
    <w:tmpl w:val="803CF862"/>
    <w:styleLink w:val="List1Numbered"/>
    <w:lvl w:ilvl="0">
      <w:start w:val="1"/>
      <w:numFmt w:val="decimal"/>
      <w:pStyle w:val="List1Numbered1"/>
      <w:lvlText w:val="%1."/>
      <w:lvlJc w:val="left"/>
      <w:pPr>
        <w:ind w:left="284" w:hanging="284"/>
      </w:pPr>
      <w:rPr>
        <w:rFonts w:hint="default"/>
        <w:b w:val="0"/>
        <w:i w:val="0"/>
        <w:color w:val="auto"/>
      </w:rPr>
    </w:lvl>
    <w:lvl w:ilvl="1">
      <w:start w:val="1"/>
      <w:numFmt w:val="lowerLetter"/>
      <w:pStyle w:val="List1Numbered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1Numbered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3" w15:restartNumberingAfterBreak="0">
    <w:nsid w:val="1CC862E1"/>
    <w:multiLevelType w:val="multilevel"/>
    <w:tmpl w:val="C284D0B0"/>
    <w:styleLink w:val="FigureNumbers"/>
    <w:lvl w:ilvl="0">
      <w:start w:val="1"/>
      <w:numFmt w:val="decimal"/>
      <w:lvlText w:val="Figure %1."/>
      <w:lvlJc w:val="left"/>
      <w:pPr>
        <w:ind w:left="1134" w:hanging="1134"/>
      </w:pPr>
      <w:rPr>
        <w:rFonts w:hint="default"/>
        <w:b/>
        <w:i w:val="0"/>
        <w:caps w:val="0"/>
        <w:color w:val="5F2E74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0336ADE"/>
    <w:multiLevelType w:val="multilevel"/>
    <w:tmpl w:val="131EEC6C"/>
    <w:styleLink w:val="TableNumbers"/>
    <w:lvl w:ilvl="0">
      <w:start w:val="1"/>
      <w:numFmt w:val="decimal"/>
      <w:lvlText w:val="Table %1."/>
      <w:lvlJc w:val="left"/>
      <w:pPr>
        <w:ind w:left="1134" w:hanging="1134"/>
      </w:pPr>
      <w:rPr>
        <w:rFonts w:hint="default"/>
        <w:b/>
        <w:i w:val="0"/>
        <w:caps w:val="0"/>
        <w:color w:val="5F2E74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41396E59"/>
    <w:multiLevelType w:val="multilevel"/>
    <w:tmpl w:val="FE688822"/>
    <w:styleLink w:val="BoxedBullets"/>
    <w:lvl w:ilvl="0">
      <w:start w:val="1"/>
      <w:numFmt w:val="bullet"/>
      <w:pStyle w:val="Boxed1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Boxed2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bullet"/>
      <w:lvlText w:val="–"/>
      <w:lvlJc w:val="left"/>
      <w:pPr>
        <w:ind w:left="624" w:hanging="340"/>
      </w:pPr>
      <w:rPr>
        <w:rFonts w:ascii="Arial" w:hAnsi="Arial" w:hint="default"/>
        <w:color w:val="5F2E74" w:themeColor="text2"/>
      </w:rPr>
    </w:lvl>
    <w:lvl w:ilvl="3">
      <w:start w:val="1"/>
      <w:numFmt w:val="bullet"/>
      <w:lvlText w:val="»"/>
      <w:lvlJc w:val="left"/>
      <w:pPr>
        <w:ind w:left="794" w:hanging="510"/>
      </w:pPr>
      <w:rPr>
        <w:rFonts w:ascii="Arial" w:hAnsi="Arial" w:hint="default"/>
        <w:color w:val="5F2E74" w:themeColor="text2"/>
      </w:rPr>
    </w:lvl>
    <w:lvl w:ilvl="4">
      <w:start w:val="1"/>
      <w:numFmt w:val="lowerLetter"/>
      <w:lvlText w:val="(%5)"/>
      <w:lvlJc w:val="left"/>
      <w:pPr>
        <w:ind w:left="850" w:hanging="17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90" w:hanging="17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360" w:hanging="17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530" w:hanging="170"/>
      </w:pPr>
      <w:rPr>
        <w:rFonts w:hint="default"/>
      </w:rPr>
    </w:lvl>
  </w:abstractNum>
  <w:abstractNum w:abstractNumId="6" w15:restartNumberingAfterBreak="0">
    <w:nsid w:val="535249AF"/>
    <w:multiLevelType w:val="multilevel"/>
    <w:tmpl w:val="A41689A2"/>
    <w:styleLink w:val="AppendixNumbers"/>
    <w:lvl w:ilvl="0">
      <w:start w:val="1"/>
      <w:numFmt w:val="upperLetter"/>
      <w:suff w:val="space"/>
      <w:lvlText w:val="Appendix %1 –"/>
      <w:lvlJc w:val="left"/>
      <w:pPr>
        <w:ind w:left="2126" w:hanging="212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56DB5F4C"/>
    <w:multiLevelType w:val="multilevel"/>
    <w:tmpl w:val="4E929216"/>
    <w:styleLink w:val="NumberedHeadings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01" w:hanging="170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01" w:hanging="170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58615703"/>
    <w:multiLevelType w:val="multilevel"/>
    <w:tmpl w:val="803CF862"/>
    <w:numStyleLink w:val="List1Numbered"/>
  </w:abstractNum>
  <w:abstractNum w:abstractNumId="9" w15:restartNumberingAfterBreak="0">
    <w:nsid w:val="6D4F423B"/>
    <w:multiLevelType w:val="multilevel"/>
    <w:tmpl w:val="4A7CCC2C"/>
    <w:numStyleLink w:val="DefaultBullets"/>
  </w:abstractNum>
  <w:abstractNum w:abstractNumId="10" w15:restartNumberingAfterBreak="0">
    <w:nsid w:val="738A4D83"/>
    <w:multiLevelType w:val="multilevel"/>
    <w:tmpl w:val="4A7CCC2C"/>
    <w:styleLink w:val="DefaultBullets"/>
    <w:lvl w:ilvl="0">
      <w:start w:val="1"/>
      <w:numFmt w:val="bullet"/>
      <w:pStyle w:val="Bullet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Arial" w:hAnsi="Arial" w:hint="default"/>
        <w:color w:val="auto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1" w15:restartNumberingAfterBreak="0">
    <w:nsid w:val="790B67C4"/>
    <w:multiLevelType w:val="multilevel"/>
    <w:tmpl w:val="FE688822"/>
    <w:numStyleLink w:val="BoxedBullets"/>
  </w:abstractNum>
  <w:num w:numId="1">
    <w:abstractNumId w:val="0"/>
  </w:num>
  <w:num w:numId="2">
    <w:abstractNumId w:val="6"/>
  </w:num>
  <w:num w:numId="3">
    <w:abstractNumId w:val="11"/>
  </w:num>
  <w:num w:numId="4">
    <w:abstractNumId w:val="5"/>
  </w:num>
  <w:num w:numId="5">
    <w:abstractNumId w:val="3"/>
  </w:num>
  <w:num w:numId="6">
    <w:abstractNumId w:val="2"/>
  </w:num>
  <w:num w:numId="7">
    <w:abstractNumId w:val="8"/>
  </w:num>
  <w:num w:numId="8">
    <w:abstractNumId w:val="7"/>
  </w:num>
  <w:num w:numId="9">
    <w:abstractNumId w:val="4"/>
  </w:num>
  <w:num w:numId="10">
    <w:abstractNumId w:val="10"/>
  </w:num>
  <w:num w:numId="11">
    <w:abstractNumId w:val="9"/>
    <w:lvlOverride w:ilvl="0">
      <w:lvl w:ilvl="0">
        <w:start w:val="1"/>
        <w:numFmt w:val="bullet"/>
        <w:pStyle w:val="Bullet1"/>
        <w:lvlText w:val=""/>
        <w:lvlJc w:val="left"/>
        <w:pPr>
          <w:ind w:left="284" w:hanging="284"/>
        </w:pPr>
        <w:rPr>
          <w:rFonts w:ascii="Symbol" w:hAnsi="Symbol" w:hint="default"/>
          <w:color w:val="85367B"/>
        </w:rPr>
      </w:lvl>
    </w:lvlOverride>
    <w:lvlOverride w:ilvl="1">
      <w:lvl w:ilvl="1">
        <w:start w:val="1"/>
        <w:numFmt w:val="bullet"/>
        <w:pStyle w:val="Bullet2"/>
        <w:lvlText w:val="–"/>
        <w:lvlJc w:val="left"/>
        <w:pPr>
          <w:ind w:left="568" w:hanging="284"/>
        </w:pPr>
        <w:rPr>
          <w:rFonts w:ascii="Arial" w:hAnsi="Arial" w:hint="default"/>
          <w:color w:val="85367B"/>
        </w:rPr>
      </w:lvl>
    </w:lvlOverride>
    <w:lvlOverride w:ilvl="2">
      <w:lvl w:ilvl="2">
        <w:start w:val="1"/>
        <w:numFmt w:val="bullet"/>
        <w:pStyle w:val="Bullet3"/>
        <w:lvlText w:val="»"/>
        <w:lvlJc w:val="left"/>
        <w:pPr>
          <w:ind w:left="852" w:hanging="284"/>
        </w:pPr>
        <w:rPr>
          <w:rFonts w:ascii="Arial" w:hAnsi="Arial" w:hint="default"/>
          <w:color w:val="85367B"/>
        </w:rPr>
      </w:lvl>
    </w:lvlOverride>
  </w:num>
  <w:num w:numId="12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556"/>
    <w:rsid w:val="00000034"/>
    <w:rsid w:val="00000A69"/>
    <w:rsid w:val="00001F90"/>
    <w:rsid w:val="00043D08"/>
    <w:rsid w:val="000463AC"/>
    <w:rsid w:val="00056D72"/>
    <w:rsid w:val="00060B5C"/>
    <w:rsid w:val="0006366C"/>
    <w:rsid w:val="000721DF"/>
    <w:rsid w:val="00073162"/>
    <w:rsid w:val="00080615"/>
    <w:rsid w:val="000838A9"/>
    <w:rsid w:val="0009336A"/>
    <w:rsid w:val="000974C9"/>
    <w:rsid w:val="000C1BBC"/>
    <w:rsid w:val="000C252F"/>
    <w:rsid w:val="000C4D61"/>
    <w:rsid w:val="000C5959"/>
    <w:rsid w:val="000C7CE9"/>
    <w:rsid w:val="000D7AA7"/>
    <w:rsid w:val="000E48A1"/>
    <w:rsid w:val="000F3A54"/>
    <w:rsid w:val="000F48FC"/>
    <w:rsid w:val="0010008B"/>
    <w:rsid w:val="001058AC"/>
    <w:rsid w:val="00117E87"/>
    <w:rsid w:val="00157720"/>
    <w:rsid w:val="00164EB5"/>
    <w:rsid w:val="00165A59"/>
    <w:rsid w:val="00175AC0"/>
    <w:rsid w:val="00182709"/>
    <w:rsid w:val="00190BCA"/>
    <w:rsid w:val="001916AA"/>
    <w:rsid w:val="00197591"/>
    <w:rsid w:val="001975E7"/>
    <w:rsid w:val="001A4048"/>
    <w:rsid w:val="001B233E"/>
    <w:rsid w:val="001C5241"/>
    <w:rsid w:val="001D4196"/>
    <w:rsid w:val="001F54F9"/>
    <w:rsid w:val="00201052"/>
    <w:rsid w:val="0022620F"/>
    <w:rsid w:val="00231AAC"/>
    <w:rsid w:val="002356E8"/>
    <w:rsid w:val="00250DAB"/>
    <w:rsid w:val="0027344B"/>
    <w:rsid w:val="002804D3"/>
    <w:rsid w:val="00282E8A"/>
    <w:rsid w:val="00284D1A"/>
    <w:rsid w:val="00293890"/>
    <w:rsid w:val="002A0072"/>
    <w:rsid w:val="002D0FE6"/>
    <w:rsid w:val="002D695D"/>
    <w:rsid w:val="002E6D0E"/>
    <w:rsid w:val="0030095B"/>
    <w:rsid w:val="00301595"/>
    <w:rsid w:val="00304F8D"/>
    <w:rsid w:val="0031039A"/>
    <w:rsid w:val="00316DB6"/>
    <w:rsid w:val="00336925"/>
    <w:rsid w:val="00342127"/>
    <w:rsid w:val="0034275A"/>
    <w:rsid w:val="003449A0"/>
    <w:rsid w:val="00344BB0"/>
    <w:rsid w:val="0034598E"/>
    <w:rsid w:val="00362AB6"/>
    <w:rsid w:val="00395DDA"/>
    <w:rsid w:val="003972B2"/>
    <w:rsid w:val="003A6ECC"/>
    <w:rsid w:val="003A764C"/>
    <w:rsid w:val="003B66A1"/>
    <w:rsid w:val="003C3556"/>
    <w:rsid w:val="003C49B9"/>
    <w:rsid w:val="003C7D51"/>
    <w:rsid w:val="003D3533"/>
    <w:rsid w:val="003E53D6"/>
    <w:rsid w:val="003E613D"/>
    <w:rsid w:val="003E70D2"/>
    <w:rsid w:val="003F29B8"/>
    <w:rsid w:val="00402123"/>
    <w:rsid w:val="00407E61"/>
    <w:rsid w:val="004154E2"/>
    <w:rsid w:val="00425001"/>
    <w:rsid w:val="004253A2"/>
    <w:rsid w:val="00427EF6"/>
    <w:rsid w:val="00454F19"/>
    <w:rsid w:val="00464801"/>
    <w:rsid w:val="00464AEE"/>
    <w:rsid w:val="00477A13"/>
    <w:rsid w:val="00492241"/>
    <w:rsid w:val="00493DCF"/>
    <w:rsid w:val="0049413C"/>
    <w:rsid w:val="004B2FB5"/>
    <w:rsid w:val="004D3DC8"/>
    <w:rsid w:val="004D4273"/>
    <w:rsid w:val="004D460E"/>
    <w:rsid w:val="004E6EFB"/>
    <w:rsid w:val="004F2C6E"/>
    <w:rsid w:val="004F696B"/>
    <w:rsid w:val="0050020D"/>
    <w:rsid w:val="00521E9C"/>
    <w:rsid w:val="005240AA"/>
    <w:rsid w:val="00526DBC"/>
    <w:rsid w:val="00534D53"/>
    <w:rsid w:val="00575F25"/>
    <w:rsid w:val="0058051D"/>
    <w:rsid w:val="00580CD4"/>
    <w:rsid w:val="00593C19"/>
    <w:rsid w:val="005B053D"/>
    <w:rsid w:val="005D05FF"/>
    <w:rsid w:val="00602938"/>
    <w:rsid w:val="00604ABA"/>
    <w:rsid w:val="00606B46"/>
    <w:rsid w:val="00625854"/>
    <w:rsid w:val="00633990"/>
    <w:rsid w:val="00641512"/>
    <w:rsid w:val="006453C3"/>
    <w:rsid w:val="00651348"/>
    <w:rsid w:val="00672C9E"/>
    <w:rsid w:val="00673DBD"/>
    <w:rsid w:val="00680A20"/>
    <w:rsid w:val="00680F04"/>
    <w:rsid w:val="00693FBE"/>
    <w:rsid w:val="006B2C44"/>
    <w:rsid w:val="006D6D91"/>
    <w:rsid w:val="006F0E5E"/>
    <w:rsid w:val="00715CAE"/>
    <w:rsid w:val="007168C0"/>
    <w:rsid w:val="007270EB"/>
    <w:rsid w:val="00732399"/>
    <w:rsid w:val="0073767E"/>
    <w:rsid w:val="00741BE9"/>
    <w:rsid w:val="0074335D"/>
    <w:rsid w:val="0075206A"/>
    <w:rsid w:val="00754943"/>
    <w:rsid w:val="007641C0"/>
    <w:rsid w:val="00764424"/>
    <w:rsid w:val="00765384"/>
    <w:rsid w:val="00765AAF"/>
    <w:rsid w:val="0078103B"/>
    <w:rsid w:val="00790399"/>
    <w:rsid w:val="00796561"/>
    <w:rsid w:val="007A5398"/>
    <w:rsid w:val="007A5887"/>
    <w:rsid w:val="007B0A73"/>
    <w:rsid w:val="007B2CF5"/>
    <w:rsid w:val="007C0532"/>
    <w:rsid w:val="007D71C8"/>
    <w:rsid w:val="007E4399"/>
    <w:rsid w:val="007F76D6"/>
    <w:rsid w:val="00831720"/>
    <w:rsid w:val="00844FD8"/>
    <w:rsid w:val="008459B6"/>
    <w:rsid w:val="00846230"/>
    <w:rsid w:val="00846D1B"/>
    <w:rsid w:val="00880F00"/>
    <w:rsid w:val="00884FB3"/>
    <w:rsid w:val="00891DFF"/>
    <w:rsid w:val="00895DF7"/>
    <w:rsid w:val="008A1D61"/>
    <w:rsid w:val="008A649A"/>
    <w:rsid w:val="008B7938"/>
    <w:rsid w:val="008D1526"/>
    <w:rsid w:val="008D50DA"/>
    <w:rsid w:val="008E21DE"/>
    <w:rsid w:val="008E50AF"/>
    <w:rsid w:val="008F0C38"/>
    <w:rsid w:val="008F33AB"/>
    <w:rsid w:val="008F3A2C"/>
    <w:rsid w:val="00901A4B"/>
    <w:rsid w:val="0090679C"/>
    <w:rsid w:val="0092679E"/>
    <w:rsid w:val="009359E9"/>
    <w:rsid w:val="00946AF7"/>
    <w:rsid w:val="009470CB"/>
    <w:rsid w:val="00951325"/>
    <w:rsid w:val="009539C8"/>
    <w:rsid w:val="00953B8A"/>
    <w:rsid w:val="00957487"/>
    <w:rsid w:val="00967F8B"/>
    <w:rsid w:val="009754FE"/>
    <w:rsid w:val="00994643"/>
    <w:rsid w:val="009B12C8"/>
    <w:rsid w:val="009C04BE"/>
    <w:rsid w:val="009D06E2"/>
    <w:rsid w:val="009D621F"/>
    <w:rsid w:val="009D7A35"/>
    <w:rsid w:val="009E5FA8"/>
    <w:rsid w:val="009F0ABB"/>
    <w:rsid w:val="009F4EAA"/>
    <w:rsid w:val="009F740C"/>
    <w:rsid w:val="00A06F5D"/>
    <w:rsid w:val="00A07E4A"/>
    <w:rsid w:val="00A13974"/>
    <w:rsid w:val="00A37D9C"/>
    <w:rsid w:val="00A40E7F"/>
    <w:rsid w:val="00A60009"/>
    <w:rsid w:val="00A612E3"/>
    <w:rsid w:val="00A6414C"/>
    <w:rsid w:val="00A670D3"/>
    <w:rsid w:val="00A755CA"/>
    <w:rsid w:val="00A860DA"/>
    <w:rsid w:val="00A8647C"/>
    <w:rsid w:val="00A932F1"/>
    <w:rsid w:val="00A93AE1"/>
    <w:rsid w:val="00AA094B"/>
    <w:rsid w:val="00AA2EAB"/>
    <w:rsid w:val="00AB12D5"/>
    <w:rsid w:val="00AB1FDE"/>
    <w:rsid w:val="00AC08C8"/>
    <w:rsid w:val="00AC2D4C"/>
    <w:rsid w:val="00AD0168"/>
    <w:rsid w:val="00AD336C"/>
    <w:rsid w:val="00AD735D"/>
    <w:rsid w:val="00AD7AD7"/>
    <w:rsid w:val="00AE52DE"/>
    <w:rsid w:val="00AE65EB"/>
    <w:rsid w:val="00AF0899"/>
    <w:rsid w:val="00B00348"/>
    <w:rsid w:val="00B21DCB"/>
    <w:rsid w:val="00B25115"/>
    <w:rsid w:val="00B353FA"/>
    <w:rsid w:val="00B42593"/>
    <w:rsid w:val="00B542B3"/>
    <w:rsid w:val="00B603C0"/>
    <w:rsid w:val="00B70331"/>
    <w:rsid w:val="00B83AB4"/>
    <w:rsid w:val="00B86425"/>
    <w:rsid w:val="00BA4FF9"/>
    <w:rsid w:val="00BB2967"/>
    <w:rsid w:val="00BB2FD0"/>
    <w:rsid w:val="00BB6F8E"/>
    <w:rsid w:val="00BC2180"/>
    <w:rsid w:val="00BC3BA1"/>
    <w:rsid w:val="00BC6F8A"/>
    <w:rsid w:val="00BD0889"/>
    <w:rsid w:val="00BE1DEF"/>
    <w:rsid w:val="00BE7F1E"/>
    <w:rsid w:val="00BF01E0"/>
    <w:rsid w:val="00BF2169"/>
    <w:rsid w:val="00BF463B"/>
    <w:rsid w:val="00C0421C"/>
    <w:rsid w:val="00C0732B"/>
    <w:rsid w:val="00C07635"/>
    <w:rsid w:val="00C10202"/>
    <w:rsid w:val="00C121A2"/>
    <w:rsid w:val="00C1305C"/>
    <w:rsid w:val="00C17A5F"/>
    <w:rsid w:val="00C21944"/>
    <w:rsid w:val="00C242C7"/>
    <w:rsid w:val="00C2698C"/>
    <w:rsid w:val="00C31B8D"/>
    <w:rsid w:val="00C31EAE"/>
    <w:rsid w:val="00C320EC"/>
    <w:rsid w:val="00C3294F"/>
    <w:rsid w:val="00C35CF9"/>
    <w:rsid w:val="00C52C59"/>
    <w:rsid w:val="00C57B12"/>
    <w:rsid w:val="00C710F9"/>
    <w:rsid w:val="00C73ACC"/>
    <w:rsid w:val="00C87F13"/>
    <w:rsid w:val="00C90DF2"/>
    <w:rsid w:val="00C94D68"/>
    <w:rsid w:val="00C95096"/>
    <w:rsid w:val="00CB64BD"/>
    <w:rsid w:val="00CB6D03"/>
    <w:rsid w:val="00CD4705"/>
    <w:rsid w:val="00CD54D0"/>
    <w:rsid w:val="00D04675"/>
    <w:rsid w:val="00D05C96"/>
    <w:rsid w:val="00D21508"/>
    <w:rsid w:val="00D23537"/>
    <w:rsid w:val="00D240C2"/>
    <w:rsid w:val="00D25236"/>
    <w:rsid w:val="00D27D66"/>
    <w:rsid w:val="00D9223D"/>
    <w:rsid w:val="00D9727A"/>
    <w:rsid w:val="00DB0F29"/>
    <w:rsid w:val="00DE418A"/>
    <w:rsid w:val="00DF74BA"/>
    <w:rsid w:val="00E01D48"/>
    <w:rsid w:val="00E0370F"/>
    <w:rsid w:val="00E06DAA"/>
    <w:rsid w:val="00E117E9"/>
    <w:rsid w:val="00E14A3C"/>
    <w:rsid w:val="00E17651"/>
    <w:rsid w:val="00E1779F"/>
    <w:rsid w:val="00E243C4"/>
    <w:rsid w:val="00E260AC"/>
    <w:rsid w:val="00E36D99"/>
    <w:rsid w:val="00E40290"/>
    <w:rsid w:val="00E7734F"/>
    <w:rsid w:val="00E829A6"/>
    <w:rsid w:val="00E8311A"/>
    <w:rsid w:val="00EA4689"/>
    <w:rsid w:val="00ED765A"/>
    <w:rsid w:val="00EE737C"/>
    <w:rsid w:val="00F3209F"/>
    <w:rsid w:val="00F328ED"/>
    <w:rsid w:val="00F34A15"/>
    <w:rsid w:val="00F36173"/>
    <w:rsid w:val="00F41613"/>
    <w:rsid w:val="00F4684A"/>
    <w:rsid w:val="00F5000F"/>
    <w:rsid w:val="00F50728"/>
    <w:rsid w:val="00F50DD3"/>
    <w:rsid w:val="00F70AE7"/>
    <w:rsid w:val="00F716AD"/>
    <w:rsid w:val="00F9318C"/>
    <w:rsid w:val="00F96C9E"/>
    <w:rsid w:val="00FA24BD"/>
    <w:rsid w:val="00FA3160"/>
    <w:rsid w:val="00FB3FE3"/>
    <w:rsid w:val="00FB5DBE"/>
    <w:rsid w:val="00FB77A7"/>
    <w:rsid w:val="00FC40AE"/>
    <w:rsid w:val="00FD66D7"/>
    <w:rsid w:val="00FE2D8F"/>
    <w:rsid w:val="00FE3CB2"/>
    <w:rsid w:val="00FE3DA3"/>
    <w:rsid w:val="00FF38B5"/>
    <w:rsid w:val="00FF6A64"/>
    <w:rsid w:val="09F661E1"/>
    <w:rsid w:val="37604C32"/>
    <w:rsid w:val="60A81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57A802"/>
  <w15:chartTrackingRefBased/>
  <w15:docId w15:val="{B3C81873-E0C6-48D5-A174-5DEDD3BA1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000000" w:themeColor="text1"/>
        <w:lang w:val="en-AU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9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3"/>
    <w:lsdException w:name="Emphasis" w:uiPriority="33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32"/>
    <w:lsdException w:name="Intense Quote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33"/>
    <w:lsdException w:name="Subtle Reference" w:semiHidden="1" w:uiPriority="33" w:unhideWhenUsed="1" w:qFormat="1"/>
    <w:lsdException w:name="Intense Reference" w:semiHidden="1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63AC"/>
    <w:rPr>
      <w:rFonts w:ascii="Calibri" w:hAnsi="Calibri" w:cs="Calibri"/>
      <w:color w:val="auto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5A59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b/>
      <w:color w:val="612C69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qFormat/>
    <w:rsid w:val="00165A59"/>
    <w:pPr>
      <w:keepNext/>
      <w:keepLines/>
      <w:spacing w:before="240" w:line="240" w:lineRule="atLeast"/>
      <w:outlineLvl w:val="1"/>
    </w:pPr>
    <w:rPr>
      <w:rFonts w:asciiTheme="majorHAnsi" w:eastAsiaTheme="majorEastAsia" w:hAnsiTheme="majorHAnsi" w:cstheme="majorBidi"/>
      <w:b/>
      <w:color w:val="85367B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qFormat/>
    <w:rsid w:val="00165A59"/>
    <w:pPr>
      <w:keepNext/>
      <w:keepLines/>
      <w:spacing w:before="240" w:line="276" w:lineRule="auto"/>
      <w:outlineLvl w:val="2"/>
    </w:pPr>
    <w:rPr>
      <w:rFonts w:asciiTheme="majorHAnsi" w:eastAsiaTheme="majorEastAsia" w:hAnsiTheme="majorHAnsi" w:cstheme="majorBidi"/>
      <w:b/>
      <w:color w:val="5F2E74" w:themeColor="text2"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rsid w:val="00165A59"/>
    <w:pPr>
      <w:keepNext/>
      <w:keepLines/>
      <w:spacing w:before="300"/>
      <w:outlineLvl w:val="3"/>
    </w:pPr>
    <w:rPr>
      <w:rFonts w:eastAsiaTheme="majorEastAsia" w:cstheme="majorBidi"/>
      <w:iCs/>
      <w:color w:val="5F2E74" w:themeColor="text2"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65A59"/>
    <w:pPr>
      <w:keepNext/>
      <w:keepLines/>
      <w:spacing w:before="300"/>
      <w:outlineLvl w:val="4"/>
    </w:pPr>
    <w:rPr>
      <w:rFonts w:eastAsiaTheme="majorEastAsia" w:cstheme="majorBidi"/>
      <w:b/>
      <w:i/>
      <w:color w:val="5F2E74" w:themeColor="text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65A59"/>
    <w:pPr>
      <w:keepNext/>
      <w:keepLines/>
      <w:outlineLvl w:val="5"/>
    </w:pPr>
    <w:rPr>
      <w:rFonts w:eastAsiaTheme="majorEastAsia" w:cstheme="majorBidi"/>
      <w:b/>
      <w:i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F0899"/>
    <w:pPr>
      <w:keepNext/>
      <w:keepLines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3DC8"/>
    <w:pPr>
      <w:keepNext/>
      <w:keepLines/>
      <w:spacing w:before="40" w:line="259" w:lineRule="auto"/>
      <w:ind w:left="1440" w:hanging="14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3DC8"/>
    <w:pPr>
      <w:keepNext/>
      <w:keepLines/>
      <w:spacing w:before="40" w:line="259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F0899"/>
    <w:pPr>
      <w:tabs>
        <w:tab w:val="center" w:pos="4513"/>
        <w:tab w:val="right" w:pos="9026"/>
      </w:tabs>
    </w:pPr>
    <w:rPr>
      <w:rFonts w:asciiTheme="majorHAnsi" w:hAnsiTheme="majorHAnsi"/>
      <w:b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AF0899"/>
    <w:rPr>
      <w:rFonts w:asciiTheme="majorHAnsi" w:hAnsiTheme="majorHAnsi"/>
      <w:b/>
      <w:color w:val="000000" w:themeColor="text1"/>
      <w:sz w:val="16"/>
      <w:szCs w:val="20"/>
    </w:rPr>
  </w:style>
  <w:style w:type="paragraph" w:styleId="Footer">
    <w:name w:val="footer"/>
    <w:basedOn w:val="Normal"/>
    <w:link w:val="FooterChar"/>
    <w:uiPriority w:val="99"/>
    <w:rsid w:val="00FD66D7"/>
    <w:pPr>
      <w:tabs>
        <w:tab w:val="center" w:pos="4513"/>
        <w:tab w:val="right" w:pos="9026"/>
      </w:tabs>
    </w:pPr>
    <w:rPr>
      <w:rFonts w:asciiTheme="majorHAnsi" w:hAnsiTheme="majorHAnsi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FD66D7"/>
    <w:rPr>
      <w:rFonts w:asciiTheme="majorHAnsi" w:hAnsiTheme="majorHAnsi"/>
      <w:color w:val="auto"/>
    </w:rPr>
  </w:style>
  <w:style w:type="numbering" w:customStyle="1" w:styleId="KCBullets">
    <w:name w:val="KC Bullets"/>
    <w:uiPriority w:val="99"/>
    <w:rsid w:val="00AF0899"/>
    <w:pPr>
      <w:numPr>
        <w:numId w:val="1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165A59"/>
    <w:rPr>
      <w:rFonts w:asciiTheme="majorHAnsi" w:eastAsiaTheme="majorEastAsia" w:hAnsiTheme="majorHAnsi" w:cstheme="majorBidi"/>
      <w:b/>
      <w:color w:val="85367B"/>
      <w:sz w:val="40"/>
      <w:szCs w:val="40"/>
    </w:rPr>
  </w:style>
  <w:style w:type="paragraph" w:styleId="Quote">
    <w:name w:val="Quote"/>
    <w:basedOn w:val="Normal"/>
    <w:next w:val="Normal"/>
    <w:link w:val="QuoteChar"/>
    <w:uiPriority w:val="18"/>
    <w:rsid w:val="00FD66D7"/>
    <w:pPr>
      <w:spacing w:before="300" w:after="300" w:line="360" w:lineRule="atLeast"/>
    </w:pPr>
    <w:rPr>
      <w:b/>
      <w:iCs/>
      <w:sz w:val="26"/>
    </w:rPr>
  </w:style>
  <w:style w:type="numbering" w:customStyle="1" w:styleId="AppendixNumbers">
    <w:name w:val="Appendix Numbers"/>
    <w:uiPriority w:val="99"/>
    <w:rsid w:val="00DF74BA"/>
    <w:pPr>
      <w:numPr>
        <w:numId w:val="2"/>
      </w:numPr>
    </w:pPr>
  </w:style>
  <w:style w:type="paragraph" w:customStyle="1" w:styleId="Boxed1Text">
    <w:name w:val="Boxed 1 Text"/>
    <w:basedOn w:val="Normal"/>
    <w:uiPriority w:val="29"/>
    <w:rsid w:val="00FD66D7"/>
    <w:pPr>
      <w:pBdr>
        <w:top w:val="single" w:sz="4" w:space="14" w:color="DDDDDD" w:themeColor="background2"/>
        <w:left w:val="single" w:sz="4" w:space="14" w:color="DDDDDD" w:themeColor="background2"/>
        <w:bottom w:val="single" w:sz="4" w:space="14" w:color="DDDDDD" w:themeColor="background2"/>
        <w:right w:val="single" w:sz="4" w:space="14" w:color="DDDDDD" w:themeColor="background2"/>
      </w:pBdr>
      <w:shd w:val="clear" w:color="auto" w:fill="DDDDDD" w:themeFill="background2"/>
      <w:spacing w:after="60" w:line="240" w:lineRule="atLeast"/>
      <w:ind w:left="284" w:right="284"/>
    </w:pPr>
  </w:style>
  <w:style w:type="paragraph" w:customStyle="1" w:styleId="Boxed1Bullet">
    <w:name w:val="Boxed 1 Bullet"/>
    <w:basedOn w:val="Boxed1Text"/>
    <w:uiPriority w:val="30"/>
    <w:rsid w:val="00AF0899"/>
    <w:pPr>
      <w:numPr>
        <w:numId w:val="3"/>
      </w:numPr>
    </w:pPr>
  </w:style>
  <w:style w:type="paragraph" w:customStyle="1" w:styleId="Boxed1Heading">
    <w:name w:val="Boxed 1 Heading"/>
    <w:basedOn w:val="Boxed1Text"/>
    <w:uiPriority w:val="29"/>
    <w:rsid w:val="00AF0899"/>
    <w:pPr>
      <w:keepNext/>
    </w:pPr>
    <w:rPr>
      <w:b/>
    </w:rPr>
  </w:style>
  <w:style w:type="paragraph" w:customStyle="1" w:styleId="Boxed2Text">
    <w:name w:val="Boxed 2 Text"/>
    <w:basedOn w:val="Boxed1Text"/>
    <w:uiPriority w:val="31"/>
    <w:rsid w:val="00AF0899"/>
    <w:pPr>
      <w:pBdr>
        <w:top w:val="single" w:sz="4" w:space="14" w:color="5F2E74" w:themeColor="accent1"/>
        <w:left w:val="single" w:sz="4" w:space="14" w:color="5F2E74" w:themeColor="accent1"/>
        <w:bottom w:val="single" w:sz="4" w:space="14" w:color="5F2E74" w:themeColor="accent1"/>
        <w:right w:val="single" w:sz="4" w:space="14" w:color="5F2E74" w:themeColor="accent1"/>
      </w:pBdr>
      <w:shd w:val="clear" w:color="auto" w:fill="auto"/>
    </w:pPr>
  </w:style>
  <w:style w:type="paragraph" w:customStyle="1" w:styleId="Boxed2Bullet">
    <w:name w:val="Boxed 2 Bullet"/>
    <w:basedOn w:val="Boxed2Text"/>
    <w:uiPriority w:val="32"/>
    <w:rsid w:val="00AF0899"/>
    <w:pPr>
      <w:numPr>
        <w:ilvl w:val="1"/>
        <w:numId w:val="3"/>
      </w:numPr>
    </w:pPr>
  </w:style>
  <w:style w:type="paragraph" w:customStyle="1" w:styleId="Boxed2Heading">
    <w:name w:val="Boxed 2 Heading"/>
    <w:basedOn w:val="Boxed2Text"/>
    <w:uiPriority w:val="31"/>
    <w:rsid w:val="00AF0899"/>
    <w:pPr>
      <w:keepNext/>
    </w:pPr>
    <w:rPr>
      <w:b/>
    </w:rPr>
  </w:style>
  <w:style w:type="numbering" w:customStyle="1" w:styleId="BoxedBullets">
    <w:name w:val="Boxed Bullets"/>
    <w:uiPriority w:val="99"/>
    <w:rsid w:val="00AF0899"/>
    <w:pPr>
      <w:numPr>
        <w:numId w:val="4"/>
      </w:numPr>
    </w:pPr>
  </w:style>
  <w:style w:type="paragraph" w:customStyle="1" w:styleId="Bullet1">
    <w:name w:val="Bullet 1"/>
    <w:basedOn w:val="Normal"/>
    <w:autoRedefine/>
    <w:uiPriority w:val="2"/>
    <w:qFormat/>
    <w:rsid w:val="00165A59"/>
    <w:pPr>
      <w:numPr>
        <w:numId w:val="11"/>
      </w:numPr>
      <w:spacing w:line="276" w:lineRule="auto"/>
      <w:contextualSpacing/>
    </w:pPr>
  </w:style>
  <w:style w:type="paragraph" w:customStyle="1" w:styleId="Bullet2">
    <w:name w:val="Bullet 2"/>
    <w:basedOn w:val="Normal"/>
    <w:uiPriority w:val="5"/>
    <w:unhideWhenUsed/>
    <w:rsid w:val="00A60009"/>
    <w:pPr>
      <w:numPr>
        <w:ilvl w:val="1"/>
        <w:numId w:val="11"/>
      </w:numPr>
    </w:pPr>
  </w:style>
  <w:style w:type="paragraph" w:customStyle="1" w:styleId="Bullet3">
    <w:name w:val="Bullet 3"/>
    <w:basedOn w:val="Normal"/>
    <w:uiPriority w:val="5"/>
    <w:unhideWhenUsed/>
    <w:rsid w:val="00A60009"/>
    <w:pPr>
      <w:numPr>
        <w:ilvl w:val="2"/>
        <w:numId w:val="11"/>
      </w:numPr>
    </w:pPr>
  </w:style>
  <w:style w:type="paragraph" w:styleId="Caption">
    <w:name w:val="caption"/>
    <w:basedOn w:val="Normal"/>
    <w:next w:val="Normal"/>
    <w:uiPriority w:val="19"/>
    <w:rsid w:val="00FD66D7"/>
    <w:rPr>
      <w:iCs/>
      <w:color w:val="404040" w:themeColor="text1" w:themeTint="BF"/>
      <w:szCs w:val="18"/>
    </w:rPr>
  </w:style>
  <w:style w:type="table" w:styleId="GridTable5Dark-Accent1">
    <w:name w:val="Grid Table 5 Dark Accent 1"/>
    <w:basedOn w:val="TableNormal"/>
    <w:uiPriority w:val="50"/>
    <w:rsid w:val="00AF089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CD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2E7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2E7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2E7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2E74" w:themeFill="accent1"/>
      </w:tcPr>
    </w:tblStylePr>
    <w:tblStylePr w:type="band1Vert">
      <w:tblPr/>
      <w:tcPr>
        <w:shd w:val="clear" w:color="auto" w:fill="C59BD7" w:themeFill="accent1" w:themeFillTint="66"/>
      </w:tcPr>
    </w:tblStylePr>
    <w:tblStylePr w:type="band1Horz">
      <w:tblPr/>
      <w:tcPr>
        <w:shd w:val="clear" w:color="auto" w:fill="C59BD7" w:themeFill="accent1" w:themeFillTint="66"/>
      </w:tcPr>
    </w:tblStylePr>
  </w:style>
  <w:style w:type="table" w:customStyle="1" w:styleId="DefaultTable1">
    <w:name w:val="Default Table 1"/>
    <w:basedOn w:val="GridTable5Dark-Accent1"/>
    <w:uiPriority w:val="99"/>
    <w:rsid w:val="00AF0899"/>
    <w:pPr>
      <w:spacing w:before="60" w:after="60"/>
    </w:pPr>
    <w:rPr>
      <w:sz w:val="1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57" w:type="dxa"/>
        <w:bottom w:w="57" w:type="dxa"/>
      </w:tblCellMar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</w:pPr>
      <w:rPr>
        <w:rFonts w:asciiTheme="majorHAnsi" w:hAnsiTheme="majorHAnsi"/>
        <w:b/>
        <w:bCs/>
        <w:caps w:val="0"/>
        <w:smallCaps w:val="0"/>
        <w:color w:val="FFFFFF" w:themeColor="background1"/>
        <w:sz w:val="18"/>
      </w:rPr>
      <w:tblPr/>
      <w:trPr>
        <w:cantSplit w:val="0"/>
        <w:tblHeader/>
      </w:trPr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5F2E74" w:themeFill="accent1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BFBFBF" w:themeFill="background1" w:themeFillShade="BF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2E74" w:themeFill="accent1"/>
      </w:tcPr>
    </w:tblStylePr>
    <w:tblStylePr w:type="lastCol">
      <w:pPr>
        <w:jc w:val="right"/>
      </w:pPr>
      <w:rPr>
        <w:b/>
        <w:bCs/>
        <w:color w:val="000000" w:themeColor="text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FBFBF" w:themeFill="background1" w:themeFillShade="BF"/>
      </w:tcPr>
    </w:tblStylePr>
    <w:tblStylePr w:type="band1Vert">
      <w:tblPr/>
      <w:tcPr>
        <w:shd w:val="clear" w:color="auto" w:fill="E2CDEB" w:themeFill="accent1" w:themeFillTint="33"/>
      </w:tcPr>
    </w:tblStylePr>
    <w:tblStylePr w:type="band2Vert">
      <w:tblPr/>
      <w:tcPr>
        <w:shd w:val="clear" w:color="auto" w:fill="C59BD7" w:themeFill="accent1" w:themeFillTint="66"/>
      </w:tcPr>
    </w:tblStylePr>
    <w:tblStylePr w:type="band1Horz">
      <w:tblPr/>
      <w:tcPr>
        <w:shd w:val="clear" w:color="auto" w:fill="E2CDEB" w:themeFill="accent1" w:themeFillTint="33"/>
      </w:tcPr>
    </w:tblStylePr>
    <w:tblStylePr w:type="band2Horz">
      <w:tblPr/>
      <w:tcPr>
        <w:shd w:val="clear" w:color="auto" w:fill="C59BD7" w:themeFill="accent1" w:themeFillTint="66"/>
      </w:tcPr>
    </w:tblStylePr>
  </w:style>
  <w:style w:type="table" w:customStyle="1" w:styleId="DefaultTable2">
    <w:name w:val="Default Table 2"/>
    <w:basedOn w:val="TableNormal"/>
    <w:uiPriority w:val="99"/>
    <w:rsid w:val="00AF0899"/>
    <w:pPr>
      <w:spacing w:before="0" w:after="0"/>
    </w:pPr>
    <w:tblPr>
      <w:tblStyleRowBandSize w:val="1"/>
      <w:tblStyleColBandSize w:val="1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top w:w="28" w:type="dxa"/>
        <w:left w:w="57" w:type="dxa"/>
        <w:bottom w:w="28" w:type="dxa"/>
        <w:right w:w="57" w:type="dxa"/>
      </w:tblCellMar>
    </w:tblPr>
    <w:tblStylePr w:type="firstRow">
      <w:rPr>
        <w:b/>
      </w:rPr>
      <w:tblPr/>
      <w:tcPr>
        <w:shd w:val="clear" w:color="auto" w:fill="A6A6A6" w:themeFill="background1" w:themeFillShade="A6"/>
      </w:tcPr>
    </w:tblStylePr>
    <w:tblStylePr w:type="lastRow">
      <w:rPr>
        <w:b/>
      </w:rPr>
      <w:tblPr/>
      <w:tcPr>
        <w:shd w:val="clear" w:color="auto" w:fill="D9D9D9" w:themeFill="background1" w:themeFillShade="D9"/>
      </w:tcPr>
    </w:tblStylePr>
    <w:tblStylePr w:type="firstCol">
      <w:rPr>
        <w:b/>
      </w:rPr>
      <w:tblPr/>
      <w:tcPr>
        <w:shd w:val="clear" w:color="auto" w:fill="F2F2F2" w:themeFill="background1" w:themeFillShade="F2"/>
      </w:tcPr>
    </w:tblStylePr>
    <w:tblStylePr w:type="lastCol">
      <w:rPr>
        <w:b/>
      </w:rPr>
      <w:tblPr/>
      <w:tcPr>
        <w:shd w:val="clear" w:color="auto" w:fill="F2F2F2" w:themeFill="background1" w:themeFillShade="F2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FFFFF" w:themeFill="background1"/>
      </w:tcPr>
    </w:tblStylePr>
  </w:style>
  <w:style w:type="character" w:styleId="Emphasis">
    <w:name w:val="Emphasis"/>
    <w:basedOn w:val="DefaultParagraphFont"/>
    <w:uiPriority w:val="33"/>
    <w:rsid w:val="00AF0899"/>
    <w:rPr>
      <w:i/>
      <w:iCs/>
    </w:rPr>
  </w:style>
  <w:style w:type="numbering" w:customStyle="1" w:styleId="FigureNumbers">
    <w:name w:val="Figure Numbers"/>
    <w:uiPriority w:val="99"/>
    <w:rsid w:val="00AF0899"/>
    <w:pPr>
      <w:numPr>
        <w:numId w:val="5"/>
      </w:numPr>
    </w:pPr>
  </w:style>
  <w:style w:type="character" w:customStyle="1" w:styleId="QuoteChar">
    <w:name w:val="Quote Char"/>
    <w:basedOn w:val="DefaultParagraphFont"/>
    <w:link w:val="Quote"/>
    <w:uiPriority w:val="18"/>
    <w:rsid w:val="00FD66D7"/>
    <w:rPr>
      <w:b/>
      <w:iCs/>
      <w:color w:val="auto"/>
      <w:sz w:val="26"/>
    </w:rPr>
  </w:style>
  <w:style w:type="character" w:styleId="FollowedHyperlink">
    <w:name w:val="FollowedHyperlink"/>
    <w:basedOn w:val="DefaultParagraphFont"/>
    <w:uiPriority w:val="99"/>
    <w:rsid w:val="00AF0899"/>
    <w:rPr>
      <w:color w:val="0070C0"/>
      <w:u w:val="single"/>
    </w:rPr>
  </w:style>
  <w:style w:type="character" w:styleId="FootnoteReference">
    <w:name w:val="footnote reference"/>
    <w:basedOn w:val="DefaultParagraphFont"/>
    <w:uiPriority w:val="99"/>
    <w:rsid w:val="00AF089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AF0899"/>
    <w:pPr>
      <w:spacing w:before="60" w:after="60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F0899"/>
    <w:rPr>
      <w:color w:val="000000" w:themeColor="text1"/>
      <w:sz w:val="1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165A59"/>
    <w:rPr>
      <w:rFonts w:asciiTheme="majorHAnsi" w:eastAsiaTheme="majorEastAsia" w:hAnsiTheme="majorHAnsi" w:cstheme="majorBidi"/>
      <w:b/>
      <w:color w:val="612C69"/>
      <w:sz w:val="44"/>
      <w:szCs w:val="44"/>
    </w:rPr>
  </w:style>
  <w:style w:type="character" w:customStyle="1" w:styleId="Heading3Char">
    <w:name w:val="Heading 3 Char"/>
    <w:basedOn w:val="DefaultParagraphFont"/>
    <w:link w:val="Heading3"/>
    <w:uiPriority w:val="9"/>
    <w:rsid w:val="00165A59"/>
    <w:rPr>
      <w:rFonts w:asciiTheme="majorHAnsi" w:eastAsiaTheme="majorEastAsia" w:hAnsiTheme="majorHAnsi" w:cstheme="majorBidi"/>
      <w:b/>
      <w:color w:val="5F2E74" w:themeColor="text2"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165A59"/>
    <w:rPr>
      <w:rFonts w:ascii="Calibri" w:eastAsiaTheme="majorEastAsia" w:hAnsi="Calibri" w:cstheme="majorBidi"/>
      <w:iCs/>
      <w:color w:val="5F2E74" w:themeColor="text2"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rsid w:val="00165A59"/>
    <w:rPr>
      <w:rFonts w:ascii="Calibri" w:eastAsiaTheme="majorEastAsia" w:hAnsi="Calibri" w:cstheme="majorBidi"/>
      <w:b/>
      <w:i/>
      <w:color w:val="5F2E74" w:themeColor="text2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165A59"/>
    <w:rPr>
      <w:rFonts w:ascii="Calibri" w:eastAsiaTheme="majorEastAsia" w:hAnsi="Calibri" w:cstheme="majorBidi"/>
      <w:b/>
      <w:i/>
      <w:color w:val="auto"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rsid w:val="00B83AB4"/>
    <w:rPr>
      <w:rFonts w:eastAsiaTheme="majorEastAsia" w:cstheme="majorBidi"/>
      <w:i/>
      <w:iCs/>
      <w:sz w:val="22"/>
    </w:rPr>
  </w:style>
  <w:style w:type="character" w:styleId="Hyperlink">
    <w:name w:val="Hyperlink"/>
    <w:basedOn w:val="DefaultParagraphFont"/>
    <w:uiPriority w:val="99"/>
    <w:rsid w:val="00362AB6"/>
    <w:rPr>
      <w:color w:val="943C84"/>
      <w:u w:val="single"/>
    </w:rPr>
  </w:style>
  <w:style w:type="character" w:styleId="IntenseEmphasis">
    <w:name w:val="Intense Emphasis"/>
    <w:basedOn w:val="DefaultParagraphFont"/>
    <w:uiPriority w:val="33"/>
    <w:rsid w:val="00AF0899"/>
    <w:rPr>
      <w:b/>
      <w:i/>
      <w:iCs/>
      <w:color w:val="000000" w:themeColor="text1"/>
    </w:rPr>
  </w:style>
  <w:style w:type="paragraph" w:customStyle="1" w:styleId="IntroPara">
    <w:name w:val="Intro Para"/>
    <w:basedOn w:val="Normal"/>
    <w:uiPriority w:val="1"/>
    <w:unhideWhenUsed/>
    <w:rsid w:val="00B83AB4"/>
    <w:pPr>
      <w:pBdr>
        <w:left w:val="single" w:sz="24" w:space="12" w:color="9DC44D" w:themeColor="accent6"/>
      </w:pBdr>
      <w:spacing w:line="420" w:lineRule="atLeast"/>
      <w:ind w:left="284" w:right="1701"/>
      <w:contextualSpacing/>
    </w:pPr>
    <w:rPr>
      <w:rFonts w:asciiTheme="majorHAnsi" w:hAnsiTheme="majorHAnsi"/>
      <w:color w:val="5F2E74" w:themeColor="text2"/>
      <w:sz w:val="32"/>
    </w:rPr>
  </w:style>
  <w:style w:type="numbering" w:customStyle="1" w:styleId="List1Numbered">
    <w:name w:val="List 1 Numbered"/>
    <w:uiPriority w:val="99"/>
    <w:rsid w:val="00DF74BA"/>
    <w:pPr>
      <w:numPr>
        <w:numId w:val="6"/>
      </w:numPr>
    </w:pPr>
  </w:style>
  <w:style w:type="paragraph" w:customStyle="1" w:styleId="List1Numbered1">
    <w:name w:val="List 1 Numbered 1"/>
    <w:basedOn w:val="Normal"/>
    <w:uiPriority w:val="2"/>
    <w:qFormat/>
    <w:rsid w:val="00DF74BA"/>
    <w:pPr>
      <w:numPr>
        <w:numId w:val="7"/>
      </w:numPr>
    </w:pPr>
  </w:style>
  <w:style w:type="paragraph" w:customStyle="1" w:styleId="List1Numbered2">
    <w:name w:val="List 1 Numbered 2"/>
    <w:basedOn w:val="Normal"/>
    <w:uiPriority w:val="4"/>
    <w:unhideWhenUsed/>
    <w:rsid w:val="00DF74BA"/>
    <w:pPr>
      <w:numPr>
        <w:ilvl w:val="1"/>
        <w:numId w:val="7"/>
      </w:numPr>
    </w:pPr>
  </w:style>
  <w:style w:type="paragraph" w:customStyle="1" w:styleId="List1Numbered3">
    <w:name w:val="List 1 Numbered 3"/>
    <w:basedOn w:val="Normal"/>
    <w:uiPriority w:val="4"/>
    <w:unhideWhenUsed/>
    <w:rsid w:val="00DF74BA"/>
    <w:pPr>
      <w:numPr>
        <w:ilvl w:val="2"/>
        <w:numId w:val="7"/>
      </w:numPr>
    </w:pPr>
  </w:style>
  <w:style w:type="paragraph" w:styleId="NoSpacing">
    <w:name w:val="No Spacing"/>
    <w:uiPriority w:val="1"/>
    <w:unhideWhenUsed/>
    <w:rsid w:val="00AF0899"/>
    <w:pPr>
      <w:spacing w:after="0"/>
    </w:pPr>
  </w:style>
  <w:style w:type="numbering" w:customStyle="1" w:styleId="NumberedHeadings">
    <w:name w:val="Numbered Headings"/>
    <w:uiPriority w:val="99"/>
    <w:rsid w:val="003449A0"/>
    <w:pPr>
      <w:numPr>
        <w:numId w:val="8"/>
      </w:numPr>
    </w:pPr>
  </w:style>
  <w:style w:type="paragraph" w:customStyle="1" w:styleId="PullOut">
    <w:name w:val="Pull Out"/>
    <w:basedOn w:val="Quote"/>
    <w:uiPriority w:val="22"/>
    <w:rsid w:val="00FD66D7"/>
  </w:style>
  <w:style w:type="character" w:styleId="Strong">
    <w:name w:val="Strong"/>
    <w:basedOn w:val="DefaultParagraphFont"/>
    <w:uiPriority w:val="33"/>
    <w:rsid w:val="00AF0899"/>
    <w:rPr>
      <w:b/>
      <w:bCs/>
    </w:rPr>
  </w:style>
  <w:style w:type="paragraph" w:styleId="Subtitle">
    <w:name w:val="Subtitle"/>
    <w:basedOn w:val="Normal"/>
    <w:next w:val="Normal"/>
    <w:link w:val="SubtitleChar"/>
    <w:uiPriority w:val="23"/>
    <w:rsid w:val="00B83AB4"/>
    <w:pPr>
      <w:keepLines/>
      <w:numPr>
        <w:ilvl w:val="1"/>
      </w:numPr>
      <w:pBdr>
        <w:left w:val="single" w:sz="24" w:space="15" w:color="9DC44D" w:themeColor="accent6"/>
      </w:pBdr>
      <w:spacing w:line="420" w:lineRule="atLeast"/>
      <w:ind w:left="284" w:right="1701"/>
      <w:contextualSpacing/>
    </w:pPr>
    <w:rPr>
      <w:rFonts w:eastAsiaTheme="minorEastAsia"/>
      <w:color w:val="5F2E74" w:themeColor="text2"/>
      <w:sz w:val="32"/>
    </w:rPr>
  </w:style>
  <w:style w:type="character" w:customStyle="1" w:styleId="SubtitleChar">
    <w:name w:val="Subtitle Char"/>
    <w:basedOn w:val="DefaultParagraphFont"/>
    <w:link w:val="Subtitle"/>
    <w:uiPriority w:val="23"/>
    <w:rsid w:val="00B83AB4"/>
    <w:rPr>
      <w:rFonts w:eastAsiaTheme="minorEastAsia"/>
      <w:color w:val="5F2E74" w:themeColor="text2"/>
      <w:sz w:val="32"/>
      <w:szCs w:val="22"/>
    </w:rPr>
  </w:style>
  <w:style w:type="table" w:styleId="TableGrid">
    <w:name w:val="Table Grid"/>
    <w:basedOn w:val="TableNormal"/>
    <w:uiPriority w:val="39"/>
    <w:rsid w:val="00AF089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ableNumbers">
    <w:name w:val="Table Numbers"/>
    <w:uiPriority w:val="99"/>
    <w:rsid w:val="00AF0899"/>
    <w:pPr>
      <w:numPr>
        <w:numId w:val="9"/>
      </w:numPr>
    </w:pPr>
  </w:style>
  <w:style w:type="paragraph" w:styleId="Title">
    <w:name w:val="Title"/>
    <w:basedOn w:val="Heading1"/>
    <w:next w:val="Normal"/>
    <w:link w:val="TitleChar"/>
    <w:uiPriority w:val="3"/>
    <w:qFormat/>
    <w:rsid w:val="00A60009"/>
    <w:rPr>
      <w:rFonts w:ascii="Calibri Light" w:hAnsi="Calibri Light" w:cs="Calibri Light"/>
      <w:b w:val="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3"/>
    <w:rsid w:val="00362AB6"/>
    <w:rPr>
      <w:rFonts w:ascii="Calibri Light" w:eastAsiaTheme="majorEastAsia" w:hAnsi="Calibri Light" w:cs="Calibri Light"/>
      <w:color w:val="612C69"/>
      <w:sz w:val="48"/>
      <w:szCs w:val="48"/>
    </w:rPr>
  </w:style>
  <w:style w:type="paragraph" w:styleId="TOC1">
    <w:name w:val="toc 1"/>
    <w:basedOn w:val="Normal"/>
    <w:next w:val="Normal"/>
    <w:autoRedefine/>
    <w:uiPriority w:val="39"/>
    <w:rsid w:val="00CB64BD"/>
    <w:pPr>
      <w:keepNext/>
      <w:tabs>
        <w:tab w:val="right" w:leader="dot" w:pos="9628"/>
      </w:tabs>
    </w:pPr>
    <w:rPr>
      <w:rFonts w:asciiTheme="majorHAnsi" w:hAnsiTheme="majorHAnsi"/>
      <w:sz w:val="24"/>
    </w:rPr>
  </w:style>
  <w:style w:type="paragraph" w:styleId="TOC2">
    <w:name w:val="toc 2"/>
    <w:basedOn w:val="Normal"/>
    <w:next w:val="Normal"/>
    <w:autoRedefine/>
    <w:uiPriority w:val="39"/>
    <w:rsid w:val="00CB64BD"/>
    <w:pPr>
      <w:tabs>
        <w:tab w:val="right" w:leader="dot" w:pos="9628"/>
      </w:tabs>
      <w:ind w:left="851" w:hanging="567"/>
    </w:pPr>
    <w:rPr>
      <w:rFonts w:asciiTheme="majorHAnsi" w:hAnsiTheme="majorHAnsi"/>
    </w:rPr>
  </w:style>
  <w:style w:type="paragraph" w:styleId="TOC3">
    <w:name w:val="toc 3"/>
    <w:basedOn w:val="Normal"/>
    <w:next w:val="Normal"/>
    <w:autoRedefine/>
    <w:uiPriority w:val="39"/>
    <w:rsid w:val="00CB64BD"/>
    <w:pPr>
      <w:tabs>
        <w:tab w:val="right" w:leader="dot" w:pos="9628"/>
      </w:tabs>
      <w:ind w:left="1134" w:hanging="567"/>
    </w:pPr>
  </w:style>
  <w:style w:type="paragraph" w:styleId="TOC4">
    <w:name w:val="toc 4"/>
    <w:basedOn w:val="Normal"/>
    <w:next w:val="Normal"/>
    <w:autoRedefine/>
    <w:uiPriority w:val="39"/>
    <w:rsid w:val="00AF0899"/>
    <w:pPr>
      <w:tabs>
        <w:tab w:val="right" w:pos="9628"/>
      </w:tabs>
      <w:spacing w:before="60" w:after="60"/>
      <w:ind w:left="1135" w:hanging="851"/>
    </w:pPr>
  </w:style>
  <w:style w:type="paragraph" w:styleId="TOCHeading">
    <w:name w:val="TOC Heading"/>
    <w:basedOn w:val="Heading1"/>
    <w:next w:val="Normal"/>
    <w:uiPriority w:val="39"/>
    <w:qFormat/>
    <w:rsid w:val="00AF0899"/>
    <w:pPr>
      <w:outlineLvl w:val="9"/>
    </w:pPr>
  </w:style>
  <w:style w:type="numbering" w:customStyle="1" w:styleId="DefaultBullets">
    <w:name w:val="Default Bullets"/>
    <w:uiPriority w:val="99"/>
    <w:rsid w:val="00DF74BA"/>
    <w:pPr>
      <w:numPr>
        <w:numId w:val="10"/>
      </w:numPr>
    </w:pPr>
  </w:style>
  <w:style w:type="table" w:customStyle="1" w:styleId="NDISCommission">
    <w:name w:val="NDIS Commission"/>
    <w:basedOn w:val="ListTable3-Accent2"/>
    <w:uiPriority w:val="99"/>
    <w:rsid w:val="006D6D91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2C8B" w:themeFill="accent2"/>
      </w:tcPr>
    </w:tblStylePr>
    <w:tblStylePr w:type="lastRow">
      <w:rPr>
        <w:b/>
        <w:bCs/>
      </w:rPr>
      <w:tblPr/>
      <w:tcPr>
        <w:tcBorders>
          <w:top w:val="double" w:sz="4" w:space="0" w:color="962C8B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2C8B" w:themeColor="accent2"/>
          <w:right w:val="single" w:sz="4" w:space="0" w:color="962C8B" w:themeColor="accent2"/>
        </w:tcBorders>
      </w:tcPr>
    </w:tblStylePr>
    <w:tblStylePr w:type="band1Horz">
      <w:tblPr/>
      <w:tcPr>
        <w:tcBorders>
          <w:top w:val="single" w:sz="4" w:space="0" w:color="962C8B" w:themeColor="accent2"/>
          <w:bottom w:val="single" w:sz="4" w:space="0" w:color="962C8B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2C8B" w:themeColor="accent2"/>
          <w:left w:val="nil"/>
        </w:tcBorders>
      </w:tcPr>
    </w:tblStylePr>
    <w:tblStylePr w:type="swCell">
      <w:tblPr/>
      <w:tcPr>
        <w:tcBorders>
          <w:top w:val="double" w:sz="4" w:space="0" w:color="962C8B" w:themeColor="accent2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B64BD"/>
    <w:pPr>
      <w:spacing w:after="0"/>
    </w:pPr>
    <w:tblPr>
      <w:tblStyleRowBandSize w:val="1"/>
      <w:tblStyleColBandSize w:val="1"/>
      <w:tblBorders>
        <w:top w:val="single" w:sz="4" w:space="0" w:color="962C8B" w:themeColor="accent2"/>
        <w:left w:val="single" w:sz="4" w:space="0" w:color="962C8B" w:themeColor="accent2"/>
        <w:bottom w:val="single" w:sz="4" w:space="0" w:color="962C8B" w:themeColor="accent2"/>
        <w:right w:val="single" w:sz="4" w:space="0" w:color="962C8B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2C8B" w:themeFill="accent2"/>
      </w:tcPr>
    </w:tblStylePr>
    <w:tblStylePr w:type="lastRow">
      <w:rPr>
        <w:b/>
        <w:bCs/>
      </w:rPr>
      <w:tblPr/>
      <w:tcPr>
        <w:tcBorders>
          <w:top w:val="double" w:sz="4" w:space="0" w:color="962C8B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2C8B" w:themeColor="accent2"/>
          <w:right w:val="single" w:sz="4" w:space="0" w:color="962C8B" w:themeColor="accent2"/>
        </w:tcBorders>
      </w:tcPr>
    </w:tblStylePr>
    <w:tblStylePr w:type="band1Horz">
      <w:tblPr/>
      <w:tcPr>
        <w:tcBorders>
          <w:top w:val="single" w:sz="4" w:space="0" w:color="962C8B" w:themeColor="accent2"/>
          <w:bottom w:val="single" w:sz="4" w:space="0" w:color="962C8B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2C8B" w:themeColor="accent2"/>
          <w:left w:val="nil"/>
        </w:tcBorders>
      </w:tcPr>
    </w:tblStylePr>
    <w:tblStylePr w:type="swCell">
      <w:tblPr/>
      <w:tcPr>
        <w:tcBorders>
          <w:top w:val="double" w:sz="4" w:space="0" w:color="962C8B" w:themeColor="accent2"/>
          <w:right w:val="nil"/>
        </w:tcBorders>
      </w:tcPr>
    </w:tblStylePr>
  </w:style>
  <w:style w:type="paragraph" w:styleId="ListParagraph">
    <w:name w:val="List Paragraph"/>
    <w:aliases w:val="Recommendation,List Paragraph1,List Paragraph11,L,Bullet point,List Paragraph111,F5 List Paragraph,Dot pt,CV text,Table text,Medium Grid 1 - Accent 21,Numbered Paragraph,List Paragraph2,NFP GP Bulleted List,FooterText,numbered,列出段,0Bullet"/>
    <w:basedOn w:val="Normal"/>
    <w:link w:val="ListParagraphChar"/>
    <w:uiPriority w:val="34"/>
    <w:qFormat/>
    <w:rsid w:val="00BB6F8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B6F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B6F8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B6F8E"/>
    <w:rPr>
      <w:rFonts w:ascii="Calibri" w:hAnsi="Calibri" w:cs="Calibri"/>
      <w:color w:val="auto"/>
    </w:rPr>
  </w:style>
  <w:style w:type="paragraph" w:styleId="NormalWeb">
    <w:name w:val="Normal (Web)"/>
    <w:basedOn w:val="Normal"/>
    <w:uiPriority w:val="99"/>
    <w:semiHidden/>
    <w:unhideWhenUsed/>
    <w:rsid w:val="00BB6F8E"/>
    <w:pPr>
      <w:spacing w:after="180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6F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F8E"/>
    <w:rPr>
      <w:rFonts w:ascii="Segoe UI" w:hAnsi="Segoe UI" w:cs="Segoe UI"/>
      <w:color w:val="auto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3F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3FE3"/>
    <w:rPr>
      <w:rFonts w:ascii="Calibri" w:hAnsi="Calibri" w:cs="Calibri"/>
      <w:b/>
      <w:bCs/>
      <w:color w:val="auto"/>
    </w:rPr>
  </w:style>
  <w:style w:type="paragraph" w:customStyle="1" w:styleId="Default">
    <w:name w:val="Default"/>
    <w:rsid w:val="00164EB5"/>
    <w:pPr>
      <w:autoSpaceDE w:val="0"/>
      <w:autoSpaceDN w:val="0"/>
      <w:adjustRightInd w:val="0"/>
      <w:spacing w:before="0" w:after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606B46"/>
    <w:pPr>
      <w:spacing w:before="0" w:after="0"/>
    </w:pPr>
    <w:rPr>
      <w:rFonts w:ascii="Calibri" w:hAnsi="Calibri" w:cs="Calibri"/>
      <w:color w:val="auto"/>
      <w:sz w:val="22"/>
      <w:szCs w:val="22"/>
    </w:rPr>
  </w:style>
  <w:style w:type="paragraph" w:customStyle="1" w:styleId="Body">
    <w:name w:val="Body"/>
    <w:basedOn w:val="Normal"/>
    <w:next w:val="Normal"/>
    <w:qFormat/>
    <w:rsid w:val="00000034"/>
    <w:pPr>
      <w:pBdr>
        <w:top w:val="nil"/>
        <w:left w:val="nil"/>
        <w:bottom w:val="nil"/>
        <w:right w:val="nil"/>
        <w:between w:val="nil"/>
        <w:bar w:val="nil"/>
      </w:pBdr>
      <w:spacing w:after="240"/>
      <w:ind w:right="-35"/>
    </w:pPr>
    <w:rPr>
      <w:rFonts w:eastAsia="Arial Unicode MS" w:cs="Arial Unicode MS"/>
      <w:color w:val="000000"/>
      <w:sz w:val="24"/>
      <w:szCs w:val="24"/>
      <w:bdr w:val="nil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ContactUsheadingh4">
    <w:name w:val="Contact Us heading h4"/>
    <w:basedOn w:val="Normal"/>
    <w:next w:val="Heading4"/>
    <w:qFormat/>
    <w:rsid w:val="00000034"/>
    <w:pPr>
      <w:keepNext/>
      <w:pBdr>
        <w:top w:val="single" w:sz="48" w:space="6" w:color="5F2E74" w:themeColor="text2"/>
      </w:pBdr>
      <w:spacing w:before="360" w:after="200"/>
      <w:outlineLvl w:val="1"/>
    </w:pPr>
    <w:rPr>
      <w:rFonts w:eastAsia="Arial Unicode MS" w:cs="Arial Unicode MS"/>
      <w:b/>
      <w:bCs/>
      <w:color w:val="612C69"/>
      <w:sz w:val="40"/>
      <w:szCs w:val="40"/>
      <w:bdr w:val="nil"/>
      <w:lang w:val="en-US" w:eastAsia="en-AU"/>
      <w14:textOutline w14:w="0" w14:cap="flat" w14:cmpd="sng" w14:algn="ctr">
        <w14:noFill/>
        <w14:prstDash w14:val="solid"/>
        <w14:bevel/>
      </w14:textOutline>
    </w:rPr>
  </w:style>
  <w:style w:type="paragraph" w:customStyle="1" w:styleId="2PracticeAlertTitleH1">
    <w:name w:val="2. Practice Alert Title H1"/>
    <w:next w:val="Normal"/>
    <w:qFormat/>
    <w:rsid w:val="000463AC"/>
    <w:pPr>
      <w:keepNext/>
      <w:pBdr>
        <w:top w:val="single" w:sz="8" w:space="5" w:color="auto"/>
        <w:left w:val="single" w:sz="8" w:space="10" w:color="auto"/>
        <w:bottom w:val="single" w:sz="8" w:space="10" w:color="auto"/>
        <w:right w:val="single" w:sz="8" w:space="10" w:color="auto"/>
      </w:pBdr>
      <w:shd w:val="clear" w:color="auto" w:fill="431C55"/>
      <w:spacing w:before="240" w:after="360"/>
      <w:ind w:right="-35"/>
      <w:outlineLvl w:val="0"/>
    </w:pPr>
    <w:rPr>
      <w:rFonts w:ascii="Calibri" w:eastAsia="Arial Unicode MS" w:hAnsi="Calibri" w:cs="Arial Unicode MS"/>
      <w:b/>
      <w:bCs/>
      <w:color w:val="FFFFFF"/>
      <w:spacing w:val="6"/>
      <w:sz w:val="68"/>
      <w:szCs w:val="68"/>
      <w:bdr w:val="nil"/>
      <w:lang w:eastAsia="en-AU"/>
      <w14:textOutline w14:w="0" w14:cap="flat" w14:cmpd="sng" w14:algn="ctr">
        <w14:noFill/>
        <w14:prstDash w14:val="solid"/>
        <w14:bevel/>
      </w14:textOutline>
    </w:rPr>
  </w:style>
  <w:style w:type="paragraph" w:customStyle="1" w:styleId="1PracticeAlert">
    <w:name w:val="1. Practice Alert"/>
    <w:next w:val="Heading1"/>
    <w:qFormat/>
    <w:rsid w:val="006453C3"/>
    <w:pPr>
      <w:keepNext/>
      <w:pBdr>
        <w:top w:val="single" w:sz="8" w:space="5" w:color="auto"/>
        <w:left w:val="single" w:sz="8" w:space="10" w:color="auto"/>
        <w:bottom w:val="single" w:sz="8" w:space="10" w:color="auto"/>
        <w:right w:val="single" w:sz="8" w:space="10" w:color="auto"/>
      </w:pBdr>
      <w:shd w:val="clear" w:color="auto" w:fill="431C55"/>
      <w:spacing w:before="0"/>
      <w:ind w:right="-35"/>
    </w:pPr>
    <w:rPr>
      <w:rFonts w:ascii="Calibri" w:eastAsia="Arial Unicode MS" w:hAnsi="Calibri" w:cs="Arial Unicode MS"/>
      <w:b/>
      <w:bCs/>
      <w:color w:val="FFFFFF"/>
      <w:sz w:val="32"/>
      <w:szCs w:val="32"/>
      <w:bdr w:val="nil"/>
      <w:lang w:eastAsia="en-AU"/>
      <w14:textOutline w14:w="0" w14:cap="flat" w14:cmpd="sng" w14:algn="ctr">
        <w14:noFill/>
        <w14:prstDash w14:val="solid"/>
        <w14:bevel/>
      </w14:textOutline>
    </w:rPr>
  </w:style>
  <w:style w:type="paragraph" w:customStyle="1" w:styleId="3PracticeAlertdescription">
    <w:name w:val="3. Practice Alert description"/>
    <w:next w:val="BodyText"/>
    <w:qFormat/>
    <w:rsid w:val="000463AC"/>
    <w:pPr>
      <w:pBdr>
        <w:top w:val="single" w:sz="8" w:space="5" w:color="auto"/>
        <w:left w:val="single" w:sz="8" w:space="10" w:color="auto"/>
        <w:bottom w:val="single" w:sz="8" w:space="10" w:color="auto"/>
        <w:right w:val="single" w:sz="8" w:space="10" w:color="auto"/>
      </w:pBdr>
      <w:shd w:val="clear" w:color="auto" w:fill="431C55"/>
      <w:spacing w:before="240" w:after="0"/>
      <w:ind w:right="-35"/>
    </w:pPr>
    <w:rPr>
      <w:rFonts w:ascii="Calibri" w:eastAsia="Arial Unicode MS" w:hAnsi="Calibri" w:cs="Arial Unicode MS"/>
      <w:color w:val="FFFFFF"/>
      <w:sz w:val="28"/>
      <w:szCs w:val="28"/>
      <w:bdr w:val="nil"/>
      <w:lang w:eastAsia="en-AU"/>
      <w14:textOutline w14:w="0" w14:cap="flat" w14:cmpd="sng" w14:algn="ctr">
        <w14:noFill/>
        <w14:prstDash w14:val="solid"/>
        <w14:bevel/>
      </w14:textOutline>
    </w:rPr>
  </w:style>
  <w:style w:type="paragraph" w:customStyle="1" w:styleId="5AboutHeadingh4">
    <w:name w:val="5. About Heading h4"/>
    <w:basedOn w:val="Normal"/>
    <w:next w:val="Heading4"/>
    <w:qFormat/>
    <w:rsid w:val="009E5FA8"/>
    <w:pPr>
      <w:keepNext/>
      <w:pBdr>
        <w:top w:val="single" w:sz="8" w:space="10" w:color="FBF7FD"/>
        <w:left w:val="single" w:sz="8" w:space="10" w:color="FBF7FD"/>
        <w:bottom w:val="single" w:sz="8" w:space="10" w:color="FBF7FD"/>
        <w:right w:val="single" w:sz="8" w:space="10" w:color="FBF7FD"/>
      </w:pBdr>
      <w:shd w:val="clear" w:color="auto" w:fill="F7F0FA"/>
      <w:spacing w:after="200"/>
      <w:ind w:right="-35"/>
      <w:outlineLvl w:val="1"/>
    </w:pPr>
    <w:rPr>
      <w:rFonts w:eastAsia="Arial Unicode MS" w:cs="Arial Unicode MS"/>
      <w:b/>
      <w:bCs/>
      <w:color w:val="612C69"/>
      <w:sz w:val="40"/>
      <w:szCs w:val="40"/>
      <w:bdr w:val="nil"/>
      <w:lang w:val="en-US" w:eastAsia="en-AU"/>
      <w14:textOutline w14:w="0" w14:cap="flat" w14:cmpd="sng" w14:algn="ctr">
        <w14:noFill/>
        <w14:prstDash w14:val="solid"/>
        <w14:bevel/>
      </w14:textOutline>
    </w:rPr>
  </w:style>
  <w:style w:type="paragraph" w:customStyle="1" w:styleId="6Aboutbullet">
    <w:name w:val="6. About bullet"/>
    <w:basedOn w:val="Normal"/>
    <w:link w:val="6AboutbulletChar"/>
    <w:qFormat/>
    <w:rsid w:val="009E5FA8"/>
    <w:pPr>
      <w:numPr>
        <w:numId w:val="12"/>
      </w:numPr>
      <w:pBdr>
        <w:top w:val="single" w:sz="8" w:space="10" w:color="FBF7FD"/>
        <w:left w:val="single" w:sz="8" w:space="10" w:color="FBF7FD"/>
        <w:bottom w:val="single" w:sz="8" w:space="10" w:color="FBF7FD"/>
        <w:right w:val="single" w:sz="8" w:space="10" w:color="FBF7FD"/>
      </w:pBdr>
      <w:shd w:val="clear" w:color="auto" w:fill="F7F0FA"/>
      <w:spacing w:after="240"/>
      <w:ind w:left="284" w:right="-35" w:hanging="284"/>
    </w:pPr>
    <w:rPr>
      <w:rFonts w:eastAsia="Arial Unicode MS" w:cs="Arial Unicode MS"/>
      <w:color w:val="000000"/>
      <w:sz w:val="24"/>
      <w:szCs w:val="24"/>
      <w:bdr w:val="nil"/>
      <w:lang w:val="en-US" w:eastAsia="en-AU"/>
      <w14:textOutline w14:w="0" w14:cap="flat" w14:cmpd="sng" w14:algn="ctr">
        <w14:noFill/>
        <w14:prstDash w14:val="solid"/>
        <w14:bevel/>
      </w14:textOutline>
    </w:rPr>
  </w:style>
  <w:style w:type="character" w:customStyle="1" w:styleId="6AboutbulletChar">
    <w:name w:val="6. About bullet Char"/>
    <w:basedOn w:val="DefaultParagraphFont"/>
    <w:link w:val="6Aboutbullet"/>
    <w:rsid w:val="009E5FA8"/>
    <w:rPr>
      <w:rFonts w:ascii="Calibri" w:eastAsia="Arial Unicode MS" w:hAnsi="Calibri" w:cs="Arial Unicode MS"/>
      <w:color w:val="000000"/>
      <w:sz w:val="24"/>
      <w:szCs w:val="24"/>
      <w:bdr w:val="nil"/>
      <w:shd w:val="clear" w:color="auto" w:fill="F7F0FA"/>
      <w:lang w:val="en-US" w:eastAsia="en-AU"/>
      <w14:textOutline w14:w="0" w14:cap="flat" w14:cmpd="sng" w14:algn="ctr">
        <w14:noFill/>
        <w14:prstDash w14:val="solid"/>
        <w14:bevel/>
      </w14:textOutline>
    </w:rPr>
  </w:style>
  <w:style w:type="paragraph" w:styleId="BodyText">
    <w:name w:val="Body Text"/>
    <w:basedOn w:val="Normal"/>
    <w:link w:val="BodyTextChar"/>
    <w:uiPriority w:val="99"/>
    <w:semiHidden/>
    <w:unhideWhenUsed/>
    <w:rsid w:val="009E5FA8"/>
  </w:style>
  <w:style w:type="character" w:customStyle="1" w:styleId="BodyTextChar">
    <w:name w:val="Body Text Char"/>
    <w:basedOn w:val="DefaultParagraphFont"/>
    <w:link w:val="BodyText"/>
    <w:uiPriority w:val="99"/>
    <w:semiHidden/>
    <w:rsid w:val="009E5FA8"/>
    <w:rPr>
      <w:rFonts w:ascii="Calibri" w:hAnsi="Calibri" w:cs="Calibri"/>
      <w:color w:val="auto"/>
      <w:sz w:val="22"/>
      <w:szCs w:val="22"/>
    </w:rPr>
  </w:style>
  <w:style w:type="character" w:customStyle="1" w:styleId="ListParagraphChar">
    <w:name w:val="List Paragraph Char"/>
    <w:aliases w:val="Recommendation Char,List Paragraph1 Char,List Paragraph11 Char,L Char,Bullet point Char,List Paragraph111 Char,F5 List Paragraph Char,Dot pt Char,CV text Char,Table text Char,Medium Grid 1 - Accent 21 Char,Numbered Paragraph Char"/>
    <w:basedOn w:val="DefaultParagraphFont"/>
    <w:link w:val="ListParagraph"/>
    <w:uiPriority w:val="34"/>
    <w:rsid w:val="004D3DC8"/>
    <w:rPr>
      <w:rFonts w:ascii="Calibri" w:hAnsi="Calibri" w:cs="Calibri"/>
      <w:color w:val="auto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3DC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3DC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7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3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5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87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34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39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96061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44076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0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ndiscommission.gov.au/workerresources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RINFNAS002N\Users\MR0088\My%20Documents\Custom%20Office%20Templates\QuickReferenceGuide_Accessible.dotx" TargetMode="External"/></Relationships>
</file>

<file path=word/theme/theme1.xml><?xml version="1.0" encoding="utf-8"?>
<a:theme xmlns:a="http://schemas.openxmlformats.org/drawingml/2006/main" name="Office Theme">
  <a:themeElements>
    <a:clrScheme name="NDIS QaSC">
      <a:dk1>
        <a:sysClr val="windowText" lastClr="000000"/>
      </a:dk1>
      <a:lt1>
        <a:sysClr val="window" lastClr="FFFFFF"/>
      </a:lt1>
      <a:dk2>
        <a:srgbClr val="5F2E74"/>
      </a:dk2>
      <a:lt2>
        <a:srgbClr val="DDDDDD"/>
      </a:lt2>
      <a:accent1>
        <a:srgbClr val="5F2E74"/>
      </a:accent1>
      <a:accent2>
        <a:srgbClr val="962C8B"/>
      </a:accent2>
      <a:accent3>
        <a:srgbClr val="BA2E96"/>
      </a:accent3>
      <a:accent4>
        <a:srgbClr val="539250"/>
      </a:accent4>
      <a:accent5>
        <a:srgbClr val="83B14C"/>
      </a:accent5>
      <a:accent6>
        <a:srgbClr val="9DC44D"/>
      </a:accent6>
      <a:hlink>
        <a:srgbClr val="0000FF"/>
      </a:hlink>
      <a:folHlink>
        <a:srgbClr val="BA2E96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04EEC-CB19-4577-8F04-09243342D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QuickReferenceGuide_Accessible</Template>
  <TotalTime>31</TotalTime>
  <Pages>1</Pages>
  <Words>176</Words>
  <Characters>1028</Characters>
  <Application>Microsoft Office Word</Application>
  <DocSecurity>0</DocSecurity>
  <Lines>25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Practice alert Quick Reference Guide - Lifestyle risk factors</vt:lpstr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Practice alert Quick Reference Guide - Lifestyle risk factors</dc:title>
  <dc:subject/>
  <dc:creator>RAMIREZ, Maria Charissa</dc:creator>
  <cp:keywords>[SEC=OFFICIAL]</cp:keywords>
  <dc:description/>
  <cp:lastModifiedBy>RAMIREZ, Maria Charissa</cp:lastModifiedBy>
  <cp:revision>5</cp:revision>
  <cp:lastPrinted>2020-06-19T06:33:00Z</cp:lastPrinted>
  <dcterms:created xsi:type="dcterms:W3CDTF">2022-03-30T01:25:00Z</dcterms:created>
  <dcterms:modified xsi:type="dcterms:W3CDTF">2022-03-30T01:56:00Z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47EF53DB96714B2DBEDB99E1E7FE9138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39A28BA089445277F7DBFE78B363E533E410A056</vt:lpwstr>
  </property>
  <property fmtid="{D5CDD505-2E9C-101B-9397-08002B2CF9AE}" pid="11" name="PM_OriginationTimeStamp">
    <vt:lpwstr>2022-03-30T01:56:08Z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Hash_Version">
    <vt:lpwstr>2018.0</vt:lpwstr>
  </property>
  <property fmtid="{D5CDD505-2E9C-101B-9397-08002B2CF9AE}" pid="19" name="PM_Hash_Salt_Prev">
    <vt:lpwstr>7151DE2996B58C6649D4740AA75277C4</vt:lpwstr>
  </property>
  <property fmtid="{D5CDD505-2E9C-101B-9397-08002B2CF9AE}" pid="20" name="PM_Hash_Salt">
    <vt:lpwstr>0443B62A0F22B0AFE9056FB9382C38F3</vt:lpwstr>
  </property>
  <property fmtid="{D5CDD505-2E9C-101B-9397-08002B2CF9AE}" pid="21" name="PM_Hash_SHA1">
    <vt:lpwstr>97B067DE7B5FADEF3C39222CDA707D4F31CFFBC3</vt:lpwstr>
  </property>
  <property fmtid="{D5CDD505-2E9C-101B-9397-08002B2CF9AE}" pid="22" name="PM_SecurityClassification_Prev">
    <vt:lpwstr>OFFICIAL</vt:lpwstr>
  </property>
  <property fmtid="{D5CDD505-2E9C-101B-9397-08002B2CF9AE}" pid="23" name="PM_Qualifier_Prev">
    <vt:lpwstr/>
  </property>
  <property fmtid="{D5CDD505-2E9C-101B-9397-08002B2CF9AE}" pid="24" name="PM_Display">
    <vt:lpwstr>OFFICIAL</vt:lpwstr>
  </property>
  <property fmtid="{D5CDD505-2E9C-101B-9397-08002B2CF9AE}" pid="25" name="PM_OriginatorUserAccountName_SHA256">
    <vt:lpwstr>80C23C24ABB1359AD1BFDBA3CA0C478AF9BF0BA3FFB467F6E80086DFEF3F1695</vt:lpwstr>
  </property>
  <property fmtid="{D5CDD505-2E9C-101B-9397-08002B2CF9AE}" pid="26" name="PM_OriginatorDomainName_SHA256">
    <vt:lpwstr>CE53151D70EF3143B9B6CA1DC053F41E858E2C804CF2EE5AE813E5CCE407743B</vt:lpwstr>
  </property>
</Properties>
</file>