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A8" w:rsidRPr="008F0C38" w:rsidRDefault="009E5FA8" w:rsidP="000463AC">
      <w:pPr>
        <w:pStyle w:val="3PracticeAlertdescription"/>
      </w:pPr>
      <w:r w:rsidRPr="008F0C38">
        <w:rPr>
          <w:noProof/>
        </w:rPr>
        <w:drawing>
          <wp:inline distT="0" distB="0" distL="0" distR="0" wp14:anchorId="066B4743" wp14:editId="5C9993AE">
            <wp:extent cx="635000" cy="76200"/>
            <wp:effectExtent l="0" t="0" r="0" b="0"/>
            <wp:docPr id="1073741825" name="officeArt object" descr="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-line.gif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64AEE" w:rsidRPr="006453C3" w:rsidRDefault="00464AEE" w:rsidP="006453C3">
      <w:pPr>
        <w:pStyle w:val="1PracticeAlert"/>
        <w:rPr>
          <w:sz w:val="16"/>
          <w:szCs w:val="16"/>
        </w:rPr>
      </w:pPr>
    </w:p>
    <w:p w:rsidR="00FC40AE" w:rsidRPr="00464AEE" w:rsidRDefault="00FC40AE" w:rsidP="006453C3">
      <w:pPr>
        <w:pStyle w:val="1PracticeAlert"/>
      </w:pPr>
      <w:r w:rsidRPr="00FC40AE">
        <w:t>Pract</w:t>
      </w:r>
      <w:r>
        <w:t xml:space="preserve">ice Alert Quick </w:t>
      </w:r>
      <w:r w:rsidRPr="006453C3">
        <w:t>Reference</w:t>
      </w:r>
      <w:r>
        <w:t xml:space="preserve"> Guide</w:t>
      </w:r>
    </w:p>
    <w:p w:rsidR="000C4D61" w:rsidRPr="000463AC" w:rsidRDefault="00B26F5F" w:rsidP="002E666C">
      <w:pPr>
        <w:pStyle w:val="2PracticeAlertTitleH1"/>
      </w:pPr>
      <w:r w:rsidRPr="00B26F5F">
        <w:t>Prevention of respiratory infections</w:t>
      </w:r>
    </w:p>
    <w:p w:rsidR="00831720" w:rsidRPr="000463AC" w:rsidRDefault="002E666C" w:rsidP="000463AC">
      <w:pPr>
        <w:pStyle w:val="3PracticeAlertdescription"/>
      </w:pPr>
      <w:r w:rsidRPr="002E666C">
        <w:t>Respiratory infections affect the parts of your body that help you breathe: your nose, throat and lungs</w:t>
      </w:r>
      <w:r w:rsidR="00165A59">
        <w:t>.</w:t>
      </w:r>
    </w:p>
    <w:p w:rsidR="002E666C" w:rsidRDefault="002E666C" w:rsidP="002E666C">
      <w:pPr>
        <w:pStyle w:val="Heading2"/>
      </w:pPr>
      <w:r>
        <w:t>Who is susceptible?</w:t>
      </w:r>
    </w:p>
    <w:p w:rsidR="002E666C" w:rsidRDefault="002E666C" w:rsidP="002E666C">
      <w:r>
        <w:t>Respiratory infections and diseases are a leading cause of poor health and death in people with disability. In Australia, respiratory infections and diseases contribute to up to half of deaths of pe</w:t>
      </w:r>
      <w:r>
        <w:t>ople using disability services.</w:t>
      </w:r>
    </w:p>
    <w:p w:rsidR="002E666C" w:rsidRDefault="002E666C" w:rsidP="002E666C">
      <w:pPr>
        <w:pStyle w:val="Heading2"/>
      </w:pPr>
      <w:r>
        <w:t>What health conditions could increase risk?</w:t>
      </w:r>
    </w:p>
    <w:p w:rsidR="002E666C" w:rsidRDefault="002E666C" w:rsidP="002E666C">
      <w:r>
        <w:t>Some contributing factors that can increase the risk of respiratory infection and diseases include: swallowing problems (Dysphagia), gastro oesophageal reflux disease, sleep apnoea, asthma and chronic</w:t>
      </w:r>
      <w:r>
        <w:t xml:space="preserve"> obstructive pulmonary disease.</w:t>
      </w:r>
    </w:p>
    <w:p w:rsidR="002E666C" w:rsidRDefault="002E666C" w:rsidP="002E666C">
      <w:pPr>
        <w:pStyle w:val="Heading2"/>
      </w:pPr>
      <w:r>
        <w:t>What can be done to reduce the risk?</w:t>
      </w:r>
    </w:p>
    <w:p w:rsidR="002E666C" w:rsidRDefault="002E666C" w:rsidP="002E666C">
      <w:r>
        <w:t>Good respiratory health involves supporting people with disability to have access to influenza and COVID-19 vaccinations, medica</w:t>
      </w:r>
      <w:r>
        <w:t xml:space="preserve">tion reviews and health checks. </w:t>
      </w:r>
    </w:p>
    <w:p w:rsidR="002E666C" w:rsidRDefault="002E666C" w:rsidP="002E666C">
      <w:pPr>
        <w:pStyle w:val="Heading2"/>
      </w:pPr>
      <w:r>
        <w:t>What are the signs of respiratory infection?</w:t>
      </w:r>
    </w:p>
    <w:p w:rsidR="002E666C" w:rsidRDefault="002E666C" w:rsidP="002E666C">
      <w:r>
        <w:t>Physical and behavioural changes that may indicate respiratory infection include: difficulty breathing, noisy breathing or wheezing, a persistent cough and coughing up mucus or blood.</w:t>
      </w:r>
    </w:p>
    <w:p w:rsidR="002E666C" w:rsidRDefault="002E666C" w:rsidP="002E666C">
      <w:r>
        <w:t xml:space="preserve">It is important that NDIS providers support NDIS participants </w:t>
      </w:r>
      <w:r>
        <w:t xml:space="preserve">to immediately access medical </w:t>
      </w:r>
      <w:r>
        <w:t>a</w:t>
      </w:r>
      <w:r>
        <w:t xml:space="preserve">dvice if they notice any signs </w:t>
      </w:r>
      <w:r>
        <w:t>of respiratory infection.</w:t>
      </w:r>
    </w:p>
    <w:p w:rsidR="002E666C" w:rsidRDefault="002E666C" w:rsidP="002E666C"/>
    <w:p w:rsidR="002E666C" w:rsidRDefault="002E666C" w:rsidP="002E666C">
      <w:pPr>
        <w:pStyle w:val="Heading2"/>
      </w:pPr>
      <w:r>
        <w:lastRenderedPageBreak/>
        <w:t>Ongoing care</w:t>
      </w:r>
    </w:p>
    <w:p w:rsidR="002E666C" w:rsidRPr="000463AC" w:rsidRDefault="002E666C" w:rsidP="002E666C">
      <w:r>
        <w:t>NDIS providers are required to monitor NDIS participants’ ongoing health, safety and wellbeing and support participants to maintain their health and to access appropriate health services when required.</w:t>
      </w:r>
    </w:p>
    <w:p w:rsidR="00E1779F" w:rsidRDefault="00E1779F" w:rsidP="00165A59">
      <w:pPr>
        <w:pStyle w:val="Heading2"/>
      </w:pPr>
      <w:r>
        <w:t>Find out more</w:t>
      </w:r>
    </w:p>
    <w:p w:rsidR="00E1779F" w:rsidRPr="00E1779F" w:rsidRDefault="00E1779F" w:rsidP="000463AC">
      <w:r>
        <w:t>For full details on this practice alert and the obligations for NDIS support workers, and access to other training and resources, ple</w:t>
      </w:r>
      <w:bookmarkStart w:id="0" w:name="_GoBack"/>
      <w:bookmarkEnd w:id="0"/>
      <w:r>
        <w:t xml:space="preserve">ase visit </w:t>
      </w:r>
      <w:hyperlink r:id="rId9" w:tooltip="NDIS Commission Worker Resources" w:history="1">
        <w:r w:rsidRPr="003B66A1">
          <w:rPr>
            <w:rStyle w:val="Hyperlink"/>
          </w:rPr>
          <w:t>ndiscommission.gov.au/workerresources</w:t>
        </w:r>
      </w:hyperlink>
    </w:p>
    <w:sectPr w:rsidR="00E1779F" w:rsidRPr="00E1779F" w:rsidSect="0083172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40" w:left="1440" w:header="284" w:footer="397" w:gutter="0"/>
      <w:cols w:space="34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5F" w:rsidRDefault="00B26F5F" w:rsidP="000463AC">
      <w:r>
        <w:separator/>
      </w:r>
    </w:p>
  </w:endnote>
  <w:endnote w:type="continuationSeparator" w:id="0">
    <w:p w:rsidR="00B26F5F" w:rsidRDefault="00B26F5F" w:rsidP="0004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9" w:rsidRDefault="00000A69" w:rsidP="000463AC">
    <w:pPr>
      <w:pStyle w:val="Footer"/>
    </w:pPr>
  </w:p>
  <w:p w:rsidR="00000A69" w:rsidRPr="00080615" w:rsidRDefault="00E1779F" w:rsidP="00CD4705">
    <w:pPr>
      <w:pStyle w:val="Footer"/>
      <w:tabs>
        <w:tab w:val="clear" w:pos="4513"/>
        <w:tab w:val="center" w:pos="8364"/>
      </w:tabs>
    </w:pPr>
    <w:r w:rsidRPr="00E1779F">
      <w:t xml:space="preserve">Practice Alert Quick Reference Guide - </w:t>
    </w:r>
    <w:r w:rsidR="00B26F5F" w:rsidRPr="00B26F5F">
      <w:t>Prevention of respiratory infections</w:t>
    </w:r>
    <w:r w:rsidR="009D7A35">
      <w:tab/>
    </w:r>
    <w:r w:rsidR="009D7A35">
      <w:tab/>
      <w:t xml:space="preserve">Page </w:t>
    </w:r>
    <w:r w:rsidR="009D7A35">
      <w:fldChar w:fldCharType="begin"/>
    </w:r>
    <w:r w:rsidR="009D7A35">
      <w:instrText xml:space="preserve"> PAGE   \* MERGEFORMAT </w:instrText>
    </w:r>
    <w:r w:rsidR="009D7A35">
      <w:fldChar w:fldCharType="separate"/>
    </w:r>
    <w:r w:rsidR="002E666C">
      <w:rPr>
        <w:noProof/>
      </w:rPr>
      <w:t>1</w:t>
    </w:r>
    <w:r w:rsidR="009D7A3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9" w:rsidRDefault="00000A69" w:rsidP="000463AC">
    <w:pPr>
      <w:pStyle w:val="Footer"/>
    </w:pPr>
  </w:p>
  <w:p w:rsidR="00000A69" w:rsidRPr="00080615" w:rsidRDefault="009359E9" w:rsidP="000463AC">
    <w:pPr>
      <w:pStyle w:val="Footer"/>
    </w:pPr>
    <w:r>
      <w:t xml:space="preserve">Practice Alert: </w:t>
    </w:r>
    <w:r w:rsidR="00C320EC">
      <w:t>Comprehensive health assessment</w:t>
    </w:r>
    <w:r w:rsidR="00C320EC"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3172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5F" w:rsidRDefault="00B26F5F" w:rsidP="000463AC">
      <w:r>
        <w:separator/>
      </w:r>
    </w:p>
  </w:footnote>
  <w:footnote w:type="continuationSeparator" w:id="0">
    <w:p w:rsidR="00B26F5F" w:rsidRDefault="00B26F5F" w:rsidP="0004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9" w:rsidRDefault="003B66A1" w:rsidP="00165A59">
    <w:pPr>
      <w:pStyle w:val="Header"/>
      <w:jc w:val="right"/>
    </w:pPr>
    <w:r>
      <w:rPr>
        <w:noProof/>
        <w:lang w:eastAsia="en-AU"/>
      </w:rPr>
      <w:drawing>
        <wp:inline distT="0" distB="0" distL="0" distR="0" wp14:anchorId="1F5F031E" wp14:editId="1B07610E">
          <wp:extent cx="2111657" cy="547955"/>
          <wp:effectExtent l="0" t="0" r="0" b="0"/>
          <wp:docPr id="1" name="Picture 1" descr="Australian Government NDIS Quality and Safeguard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657" cy="547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A69" w:rsidRDefault="00000A69" w:rsidP="000463AC">
    <w:pPr>
      <w:pStyle w:val="Header"/>
    </w:pPr>
    <w:r>
      <w:rPr>
        <w:noProof/>
        <w:lang w:eastAsia="en-AU"/>
      </w:rPr>
      <mc:AlternateContent>
        <mc:Choice Requires="wps">
          <w:drawing>
            <wp:inline distT="0" distB="0" distL="0" distR="0" wp14:anchorId="2DBB2290" wp14:editId="7F29B3EB">
              <wp:extent cx="5734800" cy="75600"/>
              <wp:effectExtent l="0" t="0" r="0" b="635"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81AEC4F" id="Rectangle 2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" fillcolor="#612c69" stroked="f" strokeweight="1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9" w:rsidRDefault="00000A69" w:rsidP="000463AC">
    <w:pPr>
      <w:pStyle w:val="Header"/>
    </w:pPr>
    <w:r>
      <w:rPr>
        <w:noProof/>
        <w:lang w:eastAsia="en-AU"/>
      </w:rPr>
      <w:ptab w:relativeTo="margin" w:alignment="left" w:leader="none"/>
    </w:r>
    <w:r>
      <w:rPr>
        <w:noProof/>
        <w:lang w:eastAsia="en-AU"/>
      </w:rPr>
      <w:drawing>
        <wp:inline distT="0" distB="0" distL="0" distR="0" wp14:anchorId="480505B1" wp14:editId="03B821C9">
          <wp:extent cx="3404235" cy="1223842"/>
          <wp:effectExtent l="0" t="0" r="5715" b="0"/>
          <wp:docPr id="5" name="Picture 5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3404294" cy="1223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6414C">
      <w:rPr>
        <w:noProof/>
        <w:lang w:eastAsia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77803FF"/>
    <w:multiLevelType w:val="hybridMultilevel"/>
    <w:tmpl w:val="36EA4152"/>
    <w:lvl w:ilvl="0" w:tplc="70C6FF94">
      <w:start w:val="1"/>
      <w:numFmt w:val="bullet"/>
      <w:pStyle w:val="6Abou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615703"/>
    <w:multiLevelType w:val="multilevel"/>
    <w:tmpl w:val="803CF862"/>
    <w:numStyleLink w:val="List1Numbered"/>
  </w:abstractNum>
  <w:abstractNum w:abstractNumId="9" w15:restartNumberingAfterBreak="0">
    <w:nsid w:val="6D4F423B"/>
    <w:multiLevelType w:val="multilevel"/>
    <w:tmpl w:val="4A7CCC2C"/>
    <w:numStyleLink w:val="DefaultBullets"/>
  </w:abstractNum>
  <w:abstractNum w:abstractNumId="10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790B67C4"/>
    <w:multiLevelType w:val="multilevel"/>
    <w:tmpl w:val="FE688822"/>
    <w:numStyleLink w:val="BoxedBullets"/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9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5F"/>
    <w:rsid w:val="00000034"/>
    <w:rsid w:val="00000A69"/>
    <w:rsid w:val="00001F90"/>
    <w:rsid w:val="00043D08"/>
    <w:rsid w:val="000463AC"/>
    <w:rsid w:val="00056D72"/>
    <w:rsid w:val="00060B5C"/>
    <w:rsid w:val="0006366C"/>
    <w:rsid w:val="000721DF"/>
    <w:rsid w:val="00073162"/>
    <w:rsid w:val="00080615"/>
    <w:rsid w:val="000838A9"/>
    <w:rsid w:val="0009336A"/>
    <w:rsid w:val="000974C9"/>
    <w:rsid w:val="000C1BBC"/>
    <w:rsid w:val="000C252F"/>
    <w:rsid w:val="000C4D61"/>
    <w:rsid w:val="000C5959"/>
    <w:rsid w:val="000C7CE9"/>
    <w:rsid w:val="000D7AA7"/>
    <w:rsid w:val="000E48A1"/>
    <w:rsid w:val="000F3A54"/>
    <w:rsid w:val="000F48FC"/>
    <w:rsid w:val="0010008B"/>
    <w:rsid w:val="001058AC"/>
    <w:rsid w:val="00117E87"/>
    <w:rsid w:val="00157720"/>
    <w:rsid w:val="00164EB5"/>
    <w:rsid w:val="00165A59"/>
    <w:rsid w:val="00175AC0"/>
    <w:rsid w:val="00182709"/>
    <w:rsid w:val="00190BCA"/>
    <w:rsid w:val="001916AA"/>
    <w:rsid w:val="00197591"/>
    <w:rsid w:val="001975E7"/>
    <w:rsid w:val="001A4048"/>
    <w:rsid w:val="001B233E"/>
    <w:rsid w:val="001C5241"/>
    <w:rsid w:val="001D4196"/>
    <w:rsid w:val="001F54F9"/>
    <w:rsid w:val="00201052"/>
    <w:rsid w:val="0022620F"/>
    <w:rsid w:val="00231AAC"/>
    <w:rsid w:val="002356E8"/>
    <w:rsid w:val="00250DAB"/>
    <w:rsid w:val="0027344B"/>
    <w:rsid w:val="002804D3"/>
    <w:rsid w:val="00282E8A"/>
    <w:rsid w:val="00284D1A"/>
    <w:rsid w:val="00293890"/>
    <w:rsid w:val="002A0072"/>
    <w:rsid w:val="002D0FE6"/>
    <w:rsid w:val="002D695D"/>
    <w:rsid w:val="002E666C"/>
    <w:rsid w:val="002E6D0E"/>
    <w:rsid w:val="0030095B"/>
    <w:rsid w:val="00301595"/>
    <w:rsid w:val="00304F8D"/>
    <w:rsid w:val="0031039A"/>
    <w:rsid w:val="00316DB6"/>
    <w:rsid w:val="00336925"/>
    <w:rsid w:val="00342127"/>
    <w:rsid w:val="0034275A"/>
    <w:rsid w:val="003449A0"/>
    <w:rsid w:val="00344BB0"/>
    <w:rsid w:val="0034598E"/>
    <w:rsid w:val="00362AB6"/>
    <w:rsid w:val="00395DDA"/>
    <w:rsid w:val="003972B2"/>
    <w:rsid w:val="003A6ECC"/>
    <w:rsid w:val="003A764C"/>
    <w:rsid w:val="003B66A1"/>
    <w:rsid w:val="003C49B9"/>
    <w:rsid w:val="003C7D51"/>
    <w:rsid w:val="003D3533"/>
    <w:rsid w:val="003E53D6"/>
    <w:rsid w:val="003E613D"/>
    <w:rsid w:val="003E70D2"/>
    <w:rsid w:val="003F29B8"/>
    <w:rsid w:val="00402123"/>
    <w:rsid w:val="00407E61"/>
    <w:rsid w:val="004154E2"/>
    <w:rsid w:val="00425001"/>
    <w:rsid w:val="004253A2"/>
    <w:rsid w:val="00427EF6"/>
    <w:rsid w:val="00454F19"/>
    <w:rsid w:val="00464801"/>
    <w:rsid w:val="00464AEE"/>
    <w:rsid w:val="00477A13"/>
    <w:rsid w:val="00492241"/>
    <w:rsid w:val="00493DCF"/>
    <w:rsid w:val="0049413C"/>
    <w:rsid w:val="004B2FB5"/>
    <w:rsid w:val="004D3DC8"/>
    <w:rsid w:val="004D4273"/>
    <w:rsid w:val="004D460E"/>
    <w:rsid w:val="004E6EFB"/>
    <w:rsid w:val="004F2C6E"/>
    <w:rsid w:val="004F696B"/>
    <w:rsid w:val="0050020D"/>
    <w:rsid w:val="00521E9C"/>
    <w:rsid w:val="005240AA"/>
    <w:rsid w:val="00526DBC"/>
    <w:rsid w:val="00534D53"/>
    <w:rsid w:val="00575F25"/>
    <w:rsid w:val="0058051D"/>
    <w:rsid w:val="00580CD4"/>
    <w:rsid w:val="00593C19"/>
    <w:rsid w:val="005B053D"/>
    <w:rsid w:val="005D05FF"/>
    <w:rsid w:val="00604ABA"/>
    <w:rsid w:val="00606B46"/>
    <w:rsid w:val="00625854"/>
    <w:rsid w:val="00633990"/>
    <w:rsid w:val="00641512"/>
    <w:rsid w:val="006453C3"/>
    <w:rsid w:val="00651348"/>
    <w:rsid w:val="00672C9E"/>
    <w:rsid w:val="00673DBD"/>
    <w:rsid w:val="00680A20"/>
    <w:rsid w:val="00680F04"/>
    <w:rsid w:val="00693FBE"/>
    <w:rsid w:val="006B2C44"/>
    <w:rsid w:val="006D6D91"/>
    <w:rsid w:val="006F0E5E"/>
    <w:rsid w:val="00715CAE"/>
    <w:rsid w:val="007168C0"/>
    <w:rsid w:val="007270EB"/>
    <w:rsid w:val="00732399"/>
    <w:rsid w:val="0073767E"/>
    <w:rsid w:val="00741BE9"/>
    <w:rsid w:val="0074335D"/>
    <w:rsid w:val="0075206A"/>
    <w:rsid w:val="00754943"/>
    <w:rsid w:val="007641C0"/>
    <w:rsid w:val="00764424"/>
    <w:rsid w:val="00765384"/>
    <w:rsid w:val="00765AAF"/>
    <w:rsid w:val="0078103B"/>
    <w:rsid w:val="00790399"/>
    <w:rsid w:val="00796561"/>
    <w:rsid w:val="007A5398"/>
    <w:rsid w:val="007A5887"/>
    <w:rsid w:val="007B0A73"/>
    <w:rsid w:val="007B2CF5"/>
    <w:rsid w:val="007C0532"/>
    <w:rsid w:val="007D71C8"/>
    <w:rsid w:val="007E4399"/>
    <w:rsid w:val="007F76D6"/>
    <w:rsid w:val="00831720"/>
    <w:rsid w:val="00844FD8"/>
    <w:rsid w:val="008459B6"/>
    <w:rsid w:val="00846230"/>
    <w:rsid w:val="00846D1B"/>
    <w:rsid w:val="00880F00"/>
    <w:rsid w:val="00884FB3"/>
    <w:rsid w:val="00891DFF"/>
    <w:rsid w:val="00895DF7"/>
    <w:rsid w:val="008A1D61"/>
    <w:rsid w:val="008A649A"/>
    <w:rsid w:val="008B7938"/>
    <w:rsid w:val="008D1526"/>
    <w:rsid w:val="008D50DA"/>
    <w:rsid w:val="008E21DE"/>
    <w:rsid w:val="008E50AF"/>
    <w:rsid w:val="008F0C38"/>
    <w:rsid w:val="008F33AB"/>
    <w:rsid w:val="008F3A2C"/>
    <w:rsid w:val="00901A4B"/>
    <w:rsid w:val="0090679C"/>
    <w:rsid w:val="0092679E"/>
    <w:rsid w:val="009359E9"/>
    <w:rsid w:val="00946AF7"/>
    <w:rsid w:val="009470CB"/>
    <w:rsid w:val="00951325"/>
    <w:rsid w:val="009539C8"/>
    <w:rsid w:val="00953B8A"/>
    <w:rsid w:val="00957487"/>
    <w:rsid w:val="00967F8B"/>
    <w:rsid w:val="009754FE"/>
    <w:rsid w:val="00994643"/>
    <w:rsid w:val="009B12C8"/>
    <w:rsid w:val="009C04BE"/>
    <w:rsid w:val="009D06E2"/>
    <w:rsid w:val="009D621F"/>
    <w:rsid w:val="009D7A35"/>
    <w:rsid w:val="009E5FA8"/>
    <w:rsid w:val="009F0ABB"/>
    <w:rsid w:val="009F4EAA"/>
    <w:rsid w:val="009F740C"/>
    <w:rsid w:val="00A06F5D"/>
    <w:rsid w:val="00A07E4A"/>
    <w:rsid w:val="00A37D9C"/>
    <w:rsid w:val="00A40E7F"/>
    <w:rsid w:val="00A60009"/>
    <w:rsid w:val="00A612E3"/>
    <w:rsid w:val="00A6414C"/>
    <w:rsid w:val="00A670D3"/>
    <w:rsid w:val="00A755CA"/>
    <w:rsid w:val="00A860DA"/>
    <w:rsid w:val="00A8647C"/>
    <w:rsid w:val="00A932F1"/>
    <w:rsid w:val="00A93AE1"/>
    <w:rsid w:val="00AA094B"/>
    <w:rsid w:val="00AA2EAB"/>
    <w:rsid w:val="00AB12D5"/>
    <w:rsid w:val="00AB1FDE"/>
    <w:rsid w:val="00AC08C8"/>
    <w:rsid w:val="00AC2D4C"/>
    <w:rsid w:val="00AD0168"/>
    <w:rsid w:val="00AD336C"/>
    <w:rsid w:val="00AD735D"/>
    <w:rsid w:val="00AD7AD7"/>
    <w:rsid w:val="00AE52DE"/>
    <w:rsid w:val="00AE65EB"/>
    <w:rsid w:val="00AF0899"/>
    <w:rsid w:val="00B00348"/>
    <w:rsid w:val="00B21DCB"/>
    <w:rsid w:val="00B25115"/>
    <w:rsid w:val="00B26F5F"/>
    <w:rsid w:val="00B353FA"/>
    <w:rsid w:val="00B42593"/>
    <w:rsid w:val="00B542B3"/>
    <w:rsid w:val="00B603C0"/>
    <w:rsid w:val="00B70331"/>
    <w:rsid w:val="00B83AB4"/>
    <w:rsid w:val="00B86425"/>
    <w:rsid w:val="00BA4FF9"/>
    <w:rsid w:val="00BB2967"/>
    <w:rsid w:val="00BB2FD0"/>
    <w:rsid w:val="00BB6F8E"/>
    <w:rsid w:val="00BC2180"/>
    <w:rsid w:val="00BC3BA1"/>
    <w:rsid w:val="00BC6F8A"/>
    <w:rsid w:val="00BD0889"/>
    <w:rsid w:val="00BE1DEF"/>
    <w:rsid w:val="00BE7F1E"/>
    <w:rsid w:val="00BF01E0"/>
    <w:rsid w:val="00BF2169"/>
    <w:rsid w:val="00BF463B"/>
    <w:rsid w:val="00C0421C"/>
    <w:rsid w:val="00C0732B"/>
    <w:rsid w:val="00C07635"/>
    <w:rsid w:val="00C10202"/>
    <w:rsid w:val="00C121A2"/>
    <w:rsid w:val="00C1305C"/>
    <w:rsid w:val="00C17A5F"/>
    <w:rsid w:val="00C21944"/>
    <w:rsid w:val="00C242C7"/>
    <w:rsid w:val="00C2698C"/>
    <w:rsid w:val="00C31B8D"/>
    <w:rsid w:val="00C31EAE"/>
    <w:rsid w:val="00C320EC"/>
    <w:rsid w:val="00C3294F"/>
    <w:rsid w:val="00C35CF9"/>
    <w:rsid w:val="00C52C59"/>
    <w:rsid w:val="00C57B12"/>
    <w:rsid w:val="00C710F9"/>
    <w:rsid w:val="00C73ACC"/>
    <w:rsid w:val="00C87F13"/>
    <w:rsid w:val="00C90DF2"/>
    <w:rsid w:val="00C94D68"/>
    <w:rsid w:val="00CB64BD"/>
    <w:rsid w:val="00CB6D03"/>
    <w:rsid w:val="00CD4705"/>
    <w:rsid w:val="00CD54D0"/>
    <w:rsid w:val="00D04675"/>
    <w:rsid w:val="00D05C96"/>
    <w:rsid w:val="00D21508"/>
    <w:rsid w:val="00D23537"/>
    <w:rsid w:val="00D240C2"/>
    <w:rsid w:val="00D25236"/>
    <w:rsid w:val="00D27D66"/>
    <w:rsid w:val="00D9223D"/>
    <w:rsid w:val="00D9727A"/>
    <w:rsid w:val="00DB0F29"/>
    <w:rsid w:val="00DE418A"/>
    <w:rsid w:val="00DF74BA"/>
    <w:rsid w:val="00E01D48"/>
    <w:rsid w:val="00E0370F"/>
    <w:rsid w:val="00E06DAA"/>
    <w:rsid w:val="00E14A3C"/>
    <w:rsid w:val="00E17651"/>
    <w:rsid w:val="00E1779F"/>
    <w:rsid w:val="00E243C4"/>
    <w:rsid w:val="00E260AC"/>
    <w:rsid w:val="00E36D99"/>
    <w:rsid w:val="00E40290"/>
    <w:rsid w:val="00E7734F"/>
    <w:rsid w:val="00E829A6"/>
    <w:rsid w:val="00E8311A"/>
    <w:rsid w:val="00EA4689"/>
    <w:rsid w:val="00ED765A"/>
    <w:rsid w:val="00EE737C"/>
    <w:rsid w:val="00F3209F"/>
    <w:rsid w:val="00F328ED"/>
    <w:rsid w:val="00F34A15"/>
    <w:rsid w:val="00F36173"/>
    <w:rsid w:val="00F41613"/>
    <w:rsid w:val="00F4684A"/>
    <w:rsid w:val="00F5000F"/>
    <w:rsid w:val="00F50728"/>
    <w:rsid w:val="00F50DD3"/>
    <w:rsid w:val="00F70AE7"/>
    <w:rsid w:val="00F716AD"/>
    <w:rsid w:val="00F9318C"/>
    <w:rsid w:val="00F96C9E"/>
    <w:rsid w:val="00FA24BD"/>
    <w:rsid w:val="00FA3160"/>
    <w:rsid w:val="00FB3FE3"/>
    <w:rsid w:val="00FB5DBE"/>
    <w:rsid w:val="00FB77A7"/>
    <w:rsid w:val="00FC40AE"/>
    <w:rsid w:val="00FD66D7"/>
    <w:rsid w:val="00FE2D8F"/>
    <w:rsid w:val="00FE3CB2"/>
    <w:rsid w:val="00FE3DA3"/>
    <w:rsid w:val="00FF38B5"/>
    <w:rsid w:val="00FF6A64"/>
    <w:rsid w:val="09F661E1"/>
    <w:rsid w:val="37604C32"/>
    <w:rsid w:val="60A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13FD"/>
  <w15:chartTrackingRefBased/>
  <w15:docId w15:val="{D135A100-ED43-4550-A759-8CBB1ABE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3AC"/>
    <w:rPr>
      <w:rFonts w:ascii="Calibri" w:hAnsi="Calibri" w:cs="Calibri"/>
      <w:color w:val="auto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5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color w:val="612C69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5A59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85367B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5A59"/>
    <w:pPr>
      <w:keepNext/>
      <w:keepLines/>
      <w:spacing w:before="240" w:line="276" w:lineRule="auto"/>
      <w:outlineLvl w:val="2"/>
    </w:pPr>
    <w:rPr>
      <w:rFonts w:asciiTheme="majorHAnsi" w:eastAsiaTheme="majorEastAsia" w:hAnsiTheme="majorHAnsi" w:cstheme="majorBidi"/>
      <w:b/>
      <w:color w:val="5F2E74" w:themeColor="text2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rsid w:val="00165A59"/>
    <w:pPr>
      <w:keepNext/>
      <w:keepLines/>
      <w:spacing w:before="300"/>
      <w:outlineLvl w:val="3"/>
    </w:pPr>
    <w:rPr>
      <w:rFonts w:eastAsiaTheme="majorEastAsia" w:cstheme="majorBidi"/>
      <w:iCs/>
      <w:color w:val="5F2E74" w:themeColor="text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5A59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5A5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DC8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DC8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165A59"/>
    <w:rPr>
      <w:rFonts w:asciiTheme="majorHAnsi" w:eastAsiaTheme="majorEastAsia" w:hAnsiTheme="majorHAnsi" w:cstheme="majorBidi"/>
      <w:b/>
      <w:color w:val="85367B"/>
      <w:sz w:val="40"/>
      <w:szCs w:val="40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autoRedefine/>
    <w:uiPriority w:val="2"/>
    <w:qFormat/>
    <w:rsid w:val="00165A59"/>
    <w:pPr>
      <w:numPr>
        <w:numId w:val="11"/>
      </w:numPr>
      <w:spacing w:line="276" w:lineRule="auto"/>
      <w:contextualSpacing/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rsid w:val="00FD66D7"/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5A59"/>
    <w:rPr>
      <w:rFonts w:asciiTheme="majorHAnsi" w:eastAsiaTheme="majorEastAsia" w:hAnsiTheme="majorHAnsi" w:cstheme="majorBidi"/>
      <w:b/>
      <w:color w:val="612C69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65A59"/>
    <w:rPr>
      <w:rFonts w:asciiTheme="majorHAnsi" w:eastAsiaTheme="majorEastAsia" w:hAnsiTheme="majorHAnsi" w:cstheme="majorBidi"/>
      <w:b/>
      <w:color w:val="5F2E74" w:themeColor="text2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65A59"/>
    <w:rPr>
      <w:rFonts w:ascii="Calibri" w:eastAsiaTheme="majorEastAsia" w:hAnsi="Calibri" w:cstheme="majorBidi"/>
      <w:iCs/>
      <w:color w:val="5F2E74" w:themeColor="text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65A59"/>
    <w:rPr>
      <w:rFonts w:ascii="Calibri" w:eastAsiaTheme="majorEastAsia" w:hAnsi="Calibri" w:cstheme="majorBidi"/>
      <w:b/>
      <w:i/>
      <w:color w:val="5F2E74" w:themeColor="text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65A59"/>
    <w:rPr>
      <w:rFonts w:ascii="Calibri" w:eastAsiaTheme="majorEastAsia" w:hAnsi="Calibri" w:cstheme="majorBidi"/>
      <w:b/>
      <w:i/>
      <w:color w:val="auto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7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9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</w:pPr>
    <w:rPr>
      <w:rFonts w:asciiTheme="majorHAnsi" w:hAnsiTheme="majorHAnsi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0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styleId="ListParagraph">
    <w:name w:val="List Paragraph"/>
    <w:aliases w:val="Recommendation,List Paragraph1,List Paragraph1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BB6F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F8E"/>
    <w:rPr>
      <w:rFonts w:ascii="Calibri" w:hAnsi="Calibri" w:cs="Calibri"/>
      <w:color w:val="auto"/>
    </w:rPr>
  </w:style>
  <w:style w:type="paragraph" w:styleId="NormalWeb">
    <w:name w:val="Normal (Web)"/>
    <w:basedOn w:val="Normal"/>
    <w:uiPriority w:val="99"/>
    <w:semiHidden/>
    <w:unhideWhenUsed/>
    <w:rsid w:val="00BB6F8E"/>
    <w:pPr>
      <w:spacing w:after="18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8E"/>
    <w:rPr>
      <w:rFonts w:ascii="Segoe UI" w:hAnsi="Segoe UI" w:cs="Segoe UI"/>
      <w:color w:val="auto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FE3"/>
    <w:rPr>
      <w:rFonts w:ascii="Calibri" w:hAnsi="Calibri" w:cs="Calibri"/>
      <w:b/>
      <w:bCs/>
      <w:color w:val="auto"/>
    </w:rPr>
  </w:style>
  <w:style w:type="paragraph" w:customStyle="1" w:styleId="Default">
    <w:name w:val="Default"/>
    <w:rsid w:val="00164EB5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6B46"/>
    <w:pPr>
      <w:spacing w:before="0" w:after="0"/>
    </w:pPr>
    <w:rPr>
      <w:rFonts w:ascii="Calibri" w:hAnsi="Calibri" w:cs="Calibri"/>
      <w:color w:val="auto"/>
      <w:sz w:val="22"/>
      <w:szCs w:val="22"/>
    </w:rPr>
  </w:style>
  <w:style w:type="paragraph" w:customStyle="1" w:styleId="Body">
    <w:name w:val="Body"/>
    <w:basedOn w:val="Normal"/>
    <w:next w:val="Normal"/>
    <w:qFormat/>
    <w:rsid w:val="00000034"/>
    <w:pPr>
      <w:pBdr>
        <w:top w:val="nil"/>
        <w:left w:val="nil"/>
        <w:bottom w:val="nil"/>
        <w:right w:val="nil"/>
        <w:between w:val="nil"/>
        <w:bar w:val="nil"/>
      </w:pBdr>
      <w:spacing w:after="240"/>
      <w:ind w:right="-35"/>
    </w:pPr>
    <w:rPr>
      <w:rFonts w:eastAsia="Arial Unicode MS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actUsheadingh4">
    <w:name w:val="Contact Us heading h4"/>
    <w:basedOn w:val="Normal"/>
    <w:next w:val="Heading4"/>
    <w:qFormat/>
    <w:rsid w:val="00000034"/>
    <w:pPr>
      <w:keepNext/>
      <w:pBdr>
        <w:top w:val="single" w:sz="48" w:space="6" w:color="5F2E74" w:themeColor="text2"/>
      </w:pBdr>
      <w:spacing w:before="360" w:after="200"/>
      <w:outlineLvl w:val="1"/>
    </w:pPr>
    <w:rPr>
      <w:rFonts w:eastAsia="Arial Unicode MS" w:cs="Arial Unicode MS"/>
      <w:b/>
      <w:bCs/>
      <w:color w:val="612C69"/>
      <w:sz w:val="40"/>
      <w:szCs w:val="4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2PracticeAlertTitleH1">
    <w:name w:val="2. Practice Alert Title H1"/>
    <w:next w:val="Normal"/>
    <w:qFormat/>
    <w:rsid w:val="000463AC"/>
    <w:pPr>
      <w:keepNext/>
      <w:pBdr>
        <w:top w:val="single" w:sz="8" w:space="5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431C55"/>
      <w:spacing w:before="240" w:after="360"/>
      <w:ind w:right="-35"/>
      <w:outlineLvl w:val="0"/>
    </w:pPr>
    <w:rPr>
      <w:rFonts w:ascii="Calibri" w:eastAsia="Arial Unicode MS" w:hAnsi="Calibri" w:cs="Arial Unicode MS"/>
      <w:b/>
      <w:bCs/>
      <w:color w:val="FFFFFF"/>
      <w:spacing w:val="6"/>
      <w:sz w:val="68"/>
      <w:szCs w:val="68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1PracticeAlert">
    <w:name w:val="1. Practice Alert"/>
    <w:next w:val="Heading1"/>
    <w:qFormat/>
    <w:rsid w:val="006453C3"/>
    <w:pPr>
      <w:keepNext/>
      <w:pBdr>
        <w:top w:val="single" w:sz="8" w:space="5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431C55"/>
      <w:spacing w:before="0"/>
      <w:ind w:right="-35"/>
    </w:pPr>
    <w:rPr>
      <w:rFonts w:ascii="Calibri" w:eastAsia="Arial Unicode MS" w:hAnsi="Calibri" w:cs="Arial Unicode MS"/>
      <w:b/>
      <w:bCs/>
      <w:color w:val="FFFFFF"/>
      <w:sz w:val="32"/>
      <w:szCs w:val="32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3PracticeAlertdescription">
    <w:name w:val="3. Practice Alert description"/>
    <w:next w:val="BodyText"/>
    <w:qFormat/>
    <w:rsid w:val="000463AC"/>
    <w:pPr>
      <w:pBdr>
        <w:top w:val="single" w:sz="8" w:space="5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431C55"/>
      <w:spacing w:before="240" w:after="0"/>
      <w:ind w:right="-35"/>
    </w:pPr>
    <w:rPr>
      <w:rFonts w:ascii="Calibri" w:eastAsia="Arial Unicode MS" w:hAnsi="Calibri" w:cs="Arial Unicode MS"/>
      <w:color w:val="FFFFFF"/>
      <w:sz w:val="28"/>
      <w:szCs w:val="28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5AboutHeadingh4">
    <w:name w:val="5. About Heading h4"/>
    <w:basedOn w:val="Normal"/>
    <w:next w:val="Heading4"/>
    <w:qFormat/>
    <w:rsid w:val="009E5FA8"/>
    <w:pPr>
      <w:keepNext/>
      <w:pBdr>
        <w:top w:val="single" w:sz="8" w:space="10" w:color="FBF7FD"/>
        <w:left w:val="single" w:sz="8" w:space="10" w:color="FBF7FD"/>
        <w:bottom w:val="single" w:sz="8" w:space="10" w:color="FBF7FD"/>
        <w:right w:val="single" w:sz="8" w:space="10" w:color="FBF7FD"/>
      </w:pBdr>
      <w:shd w:val="clear" w:color="auto" w:fill="F7F0FA"/>
      <w:spacing w:after="200"/>
      <w:ind w:right="-35"/>
      <w:outlineLvl w:val="1"/>
    </w:pPr>
    <w:rPr>
      <w:rFonts w:eastAsia="Arial Unicode MS" w:cs="Arial Unicode MS"/>
      <w:b/>
      <w:bCs/>
      <w:color w:val="612C69"/>
      <w:sz w:val="40"/>
      <w:szCs w:val="4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6Aboutbullet">
    <w:name w:val="6. About bullet"/>
    <w:basedOn w:val="Normal"/>
    <w:link w:val="6AboutbulletChar"/>
    <w:qFormat/>
    <w:rsid w:val="009E5FA8"/>
    <w:pPr>
      <w:numPr>
        <w:numId w:val="12"/>
      </w:numPr>
      <w:pBdr>
        <w:top w:val="single" w:sz="8" w:space="10" w:color="FBF7FD"/>
        <w:left w:val="single" w:sz="8" w:space="10" w:color="FBF7FD"/>
        <w:bottom w:val="single" w:sz="8" w:space="10" w:color="FBF7FD"/>
        <w:right w:val="single" w:sz="8" w:space="10" w:color="FBF7FD"/>
      </w:pBdr>
      <w:shd w:val="clear" w:color="auto" w:fill="F7F0FA"/>
      <w:spacing w:after="240"/>
      <w:ind w:left="284" w:right="-35" w:hanging="284"/>
    </w:pPr>
    <w:rPr>
      <w:rFonts w:eastAsia="Arial Unicode MS" w:cs="Arial Unicode MS"/>
      <w:color w:val="000000"/>
      <w:sz w:val="24"/>
      <w:szCs w:val="24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6AboutbulletChar">
    <w:name w:val="6. About bullet Char"/>
    <w:basedOn w:val="DefaultParagraphFont"/>
    <w:link w:val="6Aboutbullet"/>
    <w:rsid w:val="009E5FA8"/>
    <w:rPr>
      <w:rFonts w:ascii="Calibri" w:eastAsia="Arial Unicode MS" w:hAnsi="Calibri" w:cs="Arial Unicode MS"/>
      <w:color w:val="000000"/>
      <w:sz w:val="24"/>
      <w:szCs w:val="24"/>
      <w:bdr w:val="nil"/>
      <w:shd w:val="clear" w:color="auto" w:fill="F7F0FA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99"/>
    <w:semiHidden/>
    <w:unhideWhenUsed/>
    <w:rsid w:val="009E5FA8"/>
  </w:style>
  <w:style w:type="character" w:customStyle="1" w:styleId="BodyTextChar">
    <w:name w:val="Body Text Char"/>
    <w:basedOn w:val="DefaultParagraphFont"/>
    <w:link w:val="BodyText"/>
    <w:uiPriority w:val="99"/>
    <w:semiHidden/>
    <w:rsid w:val="009E5FA8"/>
    <w:rPr>
      <w:rFonts w:ascii="Calibri" w:hAnsi="Calibri" w:cs="Calibri"/>
      <w:color w:val="auto"/>
      <w:sz w:val="22"/>
      <w:szCs w:val="22"/>
    </w:rPr>
  </w:style>
  <w:style w:type="character" w:customStyle="1" w:styleId="ListParagraphChar">
    <w:name w:val="List Paragraph Char"/>
    <w:aliases w:val="Recommendation Char,List Paragraph1 Char,List Paragraph11 Char,L Char,Bullet point Char,List Paragraph111 Char,F5 List Paragraph Char,Dot pt Char,CV text Char,Table text Char,Medium Grid 1 - Accent 21 Char,Numbered Paragraph Char"/>
    <w:basedOn w:val="DefaultParagraphFont"/>
    <w:link w:val="ListParagraph"/>
    <w:uiPriority w:val="34"/>
    <w:rsid w:val="004D3DC8"/>
    <w:rPr>
      <w:rFonts w:ascii="Calibri" w:hAnsi="Calibri" w:cs="Calibri"/>
      <w:color w:val="auto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D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D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606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4076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discommission.gov.au/workerresourc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INFNAS002N\Users\MR0088\My%20Documents\Custom%20Office%20Templates\QuickReferenceGuide_Accessible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3524-DACD-4C04-84B4-710EF766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QuickReferenceGuide_Accessible</Template>
  <TotalTime>5</TotalTime>
  <Pages>2</Pages>
  <Words>239</Words>
  <Characters>1452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alert Quick Reference Guide - Prevention of respiratory infections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alert Quick Reference Guide - Prevention of respiratory infections</dc:title>
  <dc:subject/>
  <dc:creator>RAMIREZ, Maria Charissa</dc:creator>
  <cp:keywords>[SEC=OFFICIAL]</cp:keywords>
  <dc:description/>
  <cp:lastModifiedBy>RAMIREZ, Maria Charissa</cp:lastModifiedBy>
  <cp:revision>2</cp:revision>
  <cp:lastPrinted>2020-06-19T06:33:00Z</cp:lastPrinted>
  <dcterms:created xsi:type="dcterms:W3CDTF">2022-03-30T02:19:00Z</dcterms:created>
  <dcterms:modified xsi:type="dcterms:W3CDTF">2022-03-30T02:24:00Z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47EF53DB96714B2DBEDB99E1E7FE9138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39A28BA089445277F7DBFE78B363E533E410A056</vt:lpwstr>
  </property>
  <property fmtid="{D5CDD505-2E9C-101B-9397-08002B2CF9AE}" pid="11" name="PM_OriginationTimeStamp">
    <vt:lpwstr>2022-03-30T02:24:47Z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19A9387DFAB28D6CD8DA3DA49A728DDA</vt:lpwstr>
  </property>
  <property fmtid="{D5CDD505-2E9C-101B-9397-08002B2CF9AE}" pid="20" name="PM_Hash_Salt">
    <vt:lpwstr>260E859437D52614305C7FAB93D5B5B1</vt:lpwstr>
  </property>
  <property fmtid="{D5CDD505-2E9C-101B-9397-08002B2CF9AE}" pid="21" name="PM_Hash_SHA1">
    <vt:lpwstr>3F1F15DB9376E5C8C12E5021C545545762A6093A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80C23C24ABB1359AD1BFDBA3CA0C478AF9BF0BA3FFB467F6E80086DFEF3F1695</vt:lpwstr>
  </property>
  <property fmtid="{D5CDD505-2E9C-101B-9397-08002B2CF9AE}" pid="26" name="PM_OriginatorDomainName_SHA256">
    <vt:lpwstr>CE53151D70EF3143B9B6CA1DC053F41E858E2C804CF2EE5AE813E5CCE407743B</vt:lpwstr>
  </property>
</Properties>
</file>