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5875" w14:textId="77777777" w:rsidR="00163E6D" w:rsidRDefault="00163E6D" w:rsidP="0046559F">
      <w:pPr>
        <w:pStyle w:val="Heading1"/>
        <w:spacing w:before="120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t>Additional condition of registration for registered NDIS providers delivering assistance with daily personal activities (Registration Group: 0107)</w:t>
      </w:r>
    </w:p>
    <w:p w14:paraId="676A473C" w14:textId="77777777" w:rsidR="00163E6D" w:rsidRPr="00735255" w:rsidRDefault="00163E6D" w:rsidP="0046559F">
      <w:pPr>
        <w:pStyle w:val="intro"/>
        <w:spacing w:before="0" w:beforeAutospacing="0" w:after="0" w:afterAutospacing="0" w:line="384" w:lineRule="atLeast"/>
        <w:rPr>
          <w:rFonts w:asciiTheme="minorHAnsi" w:hAnsiTheme="minorHAnsi" w:cstheme="minorHAnsi"/>
          <w:color w:val="000000" w:themeColor="text1"/>
          <w:sz w:val="34"/>
          <w:szCs w:val="34"/>
        </w:rPr>
      </w:pPr>
      <w:r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This </w:t>
      </w:r>
      <w:r w:rsidR="00285C4F"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fact sheet </w:t>
      </w:r>
      <w:r w:rsidR="00735255"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>explains</w:t>
      </w:r>
      <w:r w:rsidR="00285C4F"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 the </w:t>
      </w:r>
      <w:r w:rsidR="00735255"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>new</w:t>
      </w:r>
      <w:r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 </w:t>
      </w:r>
      <w:r w:rsidR="00735255"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registration </w:t>
      </w:r>
      <w:r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condition </w:t>
      </w:r>
      <w:r w:rsidR="00285C4F"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that applies to </w:t>
      </w:r>
      <w:r w:rsidRPr="00735255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the delivery of personal supports to participants who live alone. </w:t>
      </w:r>
    </w:p>
    <w:p w14:paraId="733BB49E" w14:textId="77777777" w:rsidR="00163E6D" w:rsidRDefault="00163E6D" w:rsidP="00163E6D">
      <w:pPr>
        <w:pStyle w:val="Heading2"/>
      </w:pPr>
      <w:r>
        <w:t>W</w:t>
      </w:r>
      <w:r w:rsidR="00FB6BC8">
        <w:t>hat is the new condition and w</w:t>
      </w:r>
      <w:r>
        <w:t xml:space="preserve">hy is </w:t>
      </w:r>
      <w:r w:rsidR="00FB6BC8">
        <w:t>it</w:t>
      </w:r>
      <w:r>
        <w:t xml:space="preserve"> being applied?</w:t>
      </w:r>
    </w:p>
    <w:p w14:paraId="548CF9D9" w14:textId="7CAA3F4D" w:rsidR="00163E6D" w:rsidRPr="00FB6BC8" w:rsidRDefault="00E814BA" w:rsidP="00CA6E89">
      <w:pPr>
        <w:spacing w:before="120" w:after="120" w:line="240" w:lineRule="auto"/>
        <w:rPr>
          <w:rFonts w:asciiTheme="minorHAnsi" w:hAnsiTheme="minorHAnsi" w:cstheme="minorHAnsi"/>
        </w:rPr>
      </w:pPr>
      <w:r>
        <w:rPr>
          <w:lang w:eastAsia="en-AU"/>
        </w:rPr>
        <w:t>NDIS p</w:t>
      </w:r>
      <w:r w:rsidR="00163E6D" w:rsidRPr="00FB6BC8">
        <w:rPr>
          <w:rFonts w:asciiTheme="minorHAnsi" w:hAnsiTheme="minorHAnsi" w:cstheme="minorHAnsi"/>
        </w:rPr>
        <w:t>articipant</w:t>
      </w:r>
      <w:r w:rsidR="00735255">
        <w:rPr>
          <w:rFonts w:asciiTheme="minorHAnsi" w:hAnsiTheme="minorHAnsi" w:cstheme="minorHAnsi"/>
        </w:rPr>
        <w:t>s</w:t>
      </w:r>
      <w:r w:rsidR="00163E6D" w:rsidRPr="00FB6BC8">
        <w:rPr>
          <w:rFonts w:asciiTheme="minorHAnsi" w:hAnsiTheme="minorHAnsi" w:cstheme="minorHAnsi"/>
        </w:rPr>
        <w:t xml:space="preserve"> who </w:t>
      </w:r>
      <w:r w:rsidR="00285C4F">
        <w:rPr>
          <w:rFonts w:asciiTheme="minorHAnsi" w:hAnsiTheme="minorHAnsi" w:cstheme="minorHAnsi"/>
        </w:rPr>
        <w:t>receive</w:t>
      </w:r>
      <w:r w:rsidR="00163E6D" w:rsidRPr="00FB6BC8">
        <w:rPr>
          <w:rFonts w:asciiTheme="minorHAnsi" w:hAnsiTheme="minorHAnsi" w:cstheme="minorHAnsi"/>
        </w:rPr>
        <w:t xml:space="preserve"> personal support in their own home may experience a level of risk if those supports are provided by the same individual NDIS worker for any extended period of time. This risk is likely to be greater </w:t>
      </w:r>
      <w:r w:rsidR="00FB6BC8">
        <w:rPr>
          <w:rFonts w:asciiTheme="minorHAnsi" w:hAnsiTheme="minorHAnsi" w:cstheme="minorHAnsi"/>
        </w:rPr>
        <w:t>when</w:t>
      </w:r>
      <w:r w:rsidR="00FB6BC8" w:rsidRPr="00FB6BC8">
        <w:rPr>
          <w:rFonts w:asciiTheme="minorHAnsi" w:hAnsiTheme="minorHAnsi" w:cstheme="minorHAnsi"/>
        </w:rPr>
        <w:t xml:space="preserve"> </w:t>
      </w:r>
      <w:r w:rsidR="00163E6D" w:rsidRPr="00FB6BC8">
        <w:rPr>
          <w:rFonts w:asciiTheme="minorHAnsi" w:hAnsiTheme="minorHAnsi" w:cstheme="minorHAnsi"/>
        </w:rPr>
        <w:t>the NDIS participant lives alone.</w:t>
      </w:r>
    </w:p>
    <w:p w14:paraId="3F59DBC4" w14:textId="58B40335" w:rsidR="00163E6D" w:rsidRDefault="00823E21" w:rsidP="00CA6E89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5E13">
        <w:rPr>
          <w:rFonts w:asciiTheme="minorHAnsi" w:hAnsiTheme="minorHAnsi" w:cstheme="minorHAnsi"/>
          <w:sz w:val="22"/>
          <w:szCs w:val="22"/>
        </w:rPr>
        <w:t xml:space="preserve">Under the new condition, if you support a participant who lives alone and is to receive personal support from a sole support worker, you must work with them to assess whether there are any risks to them </w:t>
      </w:r>
      <w:r w:rsidR="0046559F">
        <w:rPr>
          <w:rFonts w:asciiTheme="minorHAnsi" w:hAnsiTheme="minorHAnsi" w:cstheme="minorHAnsi"/>
          <w:sz w:val="22"/>
          <w:szCs w:val="22"/>
        </w:rPr>
        <w:t>from</w:t>
      </w:r>
      <w:r w:rsidRPr="00415E13">
        <w:rPr>
          <w:rFonts w:asciiTheme="minorHAnsi" w:hAnsiTheme="minorHAnsi" w:cstheme="minorHAnsi"/>
          <w:sz w:val="22"/>
          <w:szCs w:val="22"/>
        </w:rPr>
        <w:t xml:space="preserve"> rely</w:t>
      </w:r>
      <w:r w:rsidR="0046559F">
        <w:rPr>
          <w:rFonts w:asciiTheme="minorHAnsi" w:hAnsiTheme="minorHAnsi" w:cstheme="minorHAnsi"/>
          <w:sz w:val="22"/>
          <w:szCs w:val="22"/>
        </w:rPr>
        <w:t>ing</w:t>
      </w:r>
      <w:r w:rsidRPr="00415E13">
        <w:rPr>
          <w:rFonts w:asciiTheme="minorHAnsi" w:hAnsiTheme="minorHAnsi" w:cstheme="minorHAnsi"/>
          <w:sz w:val="22"/>
          <w:szCs w:val="22"/>
        </w:rPr>
        <w:t xml:space="preserve"> on a sole worker. You must also put in place arrangements to monitor the quality of the supports provided by that worker, as well as the participant’s satisfaction with them.</w:t>
      </w:r>
    </w:p>
    <w:p w14:paraId="33AA671D" w14:textId="44A39633" w:rsidR="00B3541A" w:rsidRDefault="00FB6BC8" w:rsidP="00CA6E89">
      <w:pPr>
        <w:spacing w:before="120" w:after="120" w:line="240" w:lineRule="auto"/>
        <w:rPr>
          <w:lang w:eastAsia="en-AU"/>
        </w:rPr>
      </w:pPr>
      <w:r>
        <w:rPr>
          <w:lang w:eastAsia="en-AU"/>
        </w:rPr>
        <w:t xml:space="preserve">The condition </w:t>
      </w:r>
      <w:r w:rsidRPr="00285C4F">
        <w:rPr>
          <w:lang w:eastAsia="en-AU"/>
        </w:rPr>
        <w:t xml:space="preserve">is designed to ensure that participants </w:t>
      </w:r>
      <w:r>
        <w:rPr>
          <w:lang w:eastAsia="en-AU"/>
        </w:rPr>
        <w:t xml:space="preserve">who </w:t>
      </w:r>
      <w:r w:rsidRPr="00285C4F">
        <w:rPr>
          <w:lang w:eastAsia="en-AU"/>
        </w:rPr>
        <w:t>choos</w:t>
      </w:r>
      <w:r>
        <w:rPr>
          <w:lang w:eastAsia="en-AU"/>
        </w:rPr>
        <w:t>e</w:t>
      </w:r>
      <w:r w:rsidRPr="00285C4F">
        <w:rPr>
          <w:lang w:eastAsia="en-AU"/>
        </w:rPr>
        <w:t xml:space="preserve"> to </w:t>
      </w:r>
      <w:r w:rsidR="003D4595">
        <w:rPr>
          <w:lang w:eastAsia="en-AU"/>
        </w:rPr>
        <w:t>receive their personal</w:t>
      </w:r>
      <w:r w:rsidRPr="00285C4F">
        <w:rPr>
          <w:lang w:eastAsia="en-AU"/>
        </w:rPr>
        <w:t xml:space="preserve"> support</w:t>
      </w:r>
      <w:r w:rsidR="003D4595">
        <w:rPr>
          <w:lang w:eastAsia="en-AU"/>
        </w:rPr>
        <w:t xml:space="preserve"> from the same one</w:t>
      </w:r>
      <w:r w:rsidRPr="00285C4F">
        <w:rPr>
          <w:lang w:eastAsia="en-AU"/>
        </w:rPr>
        <w:t xml:space="preserve"> NDIS worker can continue to exercise that choice.</w:t>
      </w:r>
    </w:p>
    <w:p w14:paraId="2B4293EF" w14:textId="77777777" w:rsidR="000E1D7C" w:rsidRDefault="000E1D7C" w:rsidP="000E1D7C">
      <w:pPr>
        <w:pStyle w:val="Heading2"/>
      </w:pPr>
      <w:r>
        <w:t xml:space="preserve">Details of the new registration condition </w:t>
      </w:r>
    </w:p>
    <w:p w14:paraId="34320DD8" w14:textId="31E061B4" w:rsidR="000E1D7C" w:rsidRDefault="00FC2817" w:rsidP="004F3256">
      <w:pPr>
        <w:spacing w:before="120" w:after="120" w:line="240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You can find the </w:t>
      </w:r>
      <w:r w:rsidR="004F3256">
        <w:rPr>
          <w:rFonts w:eastAsia="Calibri"/>
          <w:sz w:val="21"/>
          <w:szCs w:val="21"/>
        </w:rPr>
        <w:t xml:space="preserve">details of the </w:t>
      </w:r>
      <w:r w:rsidR="000E1D7C">
        <w:rPr>
          <w:rFonts w:eastAsia="Calibri"/>
          <w:sz w:val="21"/>
          <w:szCs w:val="21"/>
        </w:rPr>
        <w:t xml:space="preserve">full condition on the </w:t>
      </w:r>
      <w:hyperlink r:id="rId8" w:history="1">
        <w:r w:rsidR="004F3256">
          <w:rPr>
            <w:rStyle w:val="Hyperlink"/>
            <w:rFonts w:eastAsia="Calibri"/>
            <w:sz w:val="21"/>
            <w:szCs w:val="21"/>
          </w:rPr>
          <w:t>NDI</w:t>
        </w:r>
        <w:r w:rsidR="00C87EB1">
          <w:rPr>
            <w:rStyle w:val="Hyperlink"/>
            <w:rFonts w:eastAsia="Calibri"/>
            <w:sz w:val="21"/>
            <w:szCs w:val="21"/>
          </w:rPr>
          <w:t>S Commission website</w:t>
        </w:r>
      </w:hyperlink>
      <w:r w:rsidR="000E1D7C">
        <w:rPr>
          <w:rFonts w:eastAsia="Calibri"/>
          <w:sz w:val="21"/>
          <w:szCs w:val="21"/>
        </w:rPr>
        <w:t xml:space="preserve">.  </w:t>
      </w:r>
    </w:p>
    <w:p w14:paraId="4FFDD4ED" w14:textId="77777777" w:rsidR="00285C4F" w:rsidRDefault="00285C4F" w:rsidP="00285C4F">
      <w:pPr>
        <w:pStyle w:val="Heading2"/>
      </w:pPr>
      <w:r>
        <w:t>Who does this condition apply to?</w:t>
      </w:r>
    </w:p>
    <w:p w14:paraId="57DE69BA" w14:textId="1B71994B" w:rsidR="00B3541A" w:rsidRDefault="00B3541A" w:rsidP="00CA6E89">
      <w:pPr>
        <w:spacing w:before="120" w:after="120" w:line="240" w:lineRule="auto"/>
      </w:pPr>
      <w:r>
        <w:t xml:space="preserve">All registered NDIS providers must comply with </w:t>
      </w:r>
      <w:r w:rsidR="00BD6371">
        <w:t xml:space="preserve">the </w:t>
      </w:r>
      <w:r>
        <w:t xml:space="preserve">conditions of their registration. </w:t>
      </w:r>
    </w:p>
    <w:p w14:paraId="19D93A61" w14:textId="60ACA544" w:rsidR="000E1D7C" w:rsidRDefault="00BD6371" w:rsidP="001E4784">
      <w:pPr>
        <w:spacing w:before="120" w:after="120" w:line="240" w:lineRule="auto"/>
        <w:rPr>
          <w:rFonts w:asciiTheme="minorHAnsi" w:hAnsiTheme="minorHAnsi" w:cstheme="minorHAnsi"/>
          <w:bCs/>
        </w:rPr>
      </w:pPr>
      <w:r>
        <w:t>However, t</w:t>
      </w:r>
      <w:r w:rsidR="00B3541A">
        <w:t xml:space="preserve">his new condition </w:t>
      </w:r>
      <w:r w:rsidR="00B3541A" w:rsidRPr="00CA6E89">
        <w:rPr>
          <w:rFonts w:asciiTheme="minorHAnsi" w:hAnsiTheme="minorHAnsi" w:cstheme="minorHAnsi"/>
          <w:bCs/>
        </w:rPr>
        <w:t>applies</w:t>
      </w:r>
      <w:r w:rsidR="00285C4F" w:rsidRPr="00CA6E89">
        <w:rPr>
          <w:rFonts w:asciiTheme="minorHAnsi" w:hAnsiTheme="minorHAnsi" w:cstheme="minorHAnsi"/>
          <w:bCs/>
        </w:rPr>
        <w:t xml:space="preserve"> </w:t>
      </w:r>
      <w:r w:rsidR="00D620D9">
        <w:rPr>
          <w:rFonts w:asciiTheme="minorHAnsi" w:hAnsiTheme="minorHAnsi" w:cstheme="minorHAnsi"/>
          <w:bCs/>
        </w:rPr>
        <w:t xml:space="preserve">only </w:t>
      </w:r>
      <w:r w:rsidR="00285C4F" w:rsidRPr="00CA6E89">
        <w:rPr>
          <w:rFonts w:asciiTheme="minorHAnsi" w:hAnsiTheme="minorHAnsi" w:cstheme="minorHAnsi"/>
          <w:bCs/>
        </w:rPr>
        <w:t xml:space="preserve">to NDIS providers </w:t>
      </w:r>
      <w:r w:rsidR="00D620D9">
        <w:rPr>
          <w:rFonts w:asciiTheme="minorHAnsi" w:hAnsiTheme="minorHAnsi" w:cstheme="minorHAnsi"/>
          <w:bCs/>
        </w:rPr>
        <w:t xml:space="preserve">who are </w:t>
      </w:r>
      <w:r w:rsidR="00285C4F" w:rsidRPr="00CA6E89">
        <w:rPr>
          <w:rFonts w:asciiTheme="minorHAnsi" w:hAnsiTheme="minorHAnsi" w:cstheme="minorHAnsi"/>
          <w:bCs/>
        </w:rPr>
        <w:t xml:space="preserve">registered to deliver the registration group </w:t>
      </w:r>
      <w:r w:rsidR="00285C4F" w:rsidRPr="001E4784">
        <w:rPr>
          <w:rFonts w:asciiTheme="minorHAnsi" w:hAnsiTheme="minorHAnsi" w:cstheme="minorHAnsi"/>
          <w:b/>
          <w:bCs/>
        </w:rPr>
        <w:t xml:space="preserve">0107 </w:t>
      </w:r>
      <w:r w:rsidR="00B3541A" w:rsidRPr="001E4784">
        <w:rPr>
          <w:rFonts w:asciiTheme="minorHAnsi" w:hAnsiTheme="minorHAnsi" w:cstheme="minorHAnsi"/>
          <w:b/>
          <w:bCs/>
        </w:rPr>
        <w:t>–</w:t>
      </w:r>
      <w:r w:rsidR="00285C4F" w:rsidRPr="001E4784">
        <w:rPr>
          <w:rFonts w:asciiTheme="minorHAnsi" w:hAnsiTheme="minorHAnsi" w:cstheme="minorHAnsi"/>
          <w:b/>
          <w:bCs/>
        </w:rPr>
        <w:t xml:space="preserve"> </w:t>
      </w:r>
      <w:r w:rsidR="00B3541A" w:rsidRPr="001E4784">
        <w:rPr>
          <w:rFonts w:asciiTheme="minorHAnsi" w:hAnsiTheme="minorHAnsi" w:cstheme="minorHAnsi"/>
          <w:b/>
          <w:bCs/>
        </w:rPr>
        <w:t>A</w:t>
      </w:r>
      <w:r w:rsidR="00285C4F" w:rsidRPr="001E4784">
        <w:rPr>
          <w:rFonts w:asciiTheme="minorHAnsi" w:hAnsiTheme="minorHAnsi" w:cstheme="minorHAnsi"/>
          <w:b/>
          <w:bCs/>
        </w:rPr>
        <w:t>ssistance with daily personal activities</w:t>
      </w:r>
      <w:r w:rsidR="00285C4F" w:rsidRPr="003D4595">
        <w:rPr>
          <w:rFonts w:asciiTheme="minorHAnsi" w:hAnsiTheme="minorHAnsi" w:cstheme="minorHAnsi"/>
          <w:bCs/>
        </w:rPr>
        <w:t>.</w:t>
      </w:r>
      <w:r w:rsidR="001E4784" w:rsidRPr="00823E21" w:rsidDel="00E814BA">
        <w:rPr>
          <w:rStyle w:val="CommentReference"/>
          <w:sz w:val="22"/>
          <w:szCs w:val="22"/>
        </w:rPr>
        <w:t xml:space="preserve"> </w:t>
      </w:r>
      <w:r w:rsidR="003D4595" w:rsidRPr="00823E21">
        <w:rPr>
          <w:rStyle w:val="CommentReference"/>
          <w:sz w:val="22"/>
          <w:szCs w:val="22"/>
        </w:rPr>
        <w:t>It applies to all such providers.</w:t>
      </w:r>
    </w:p>
    <w:p w14:paraId="3DA15203" w14:textId="2A2960D3" w:rsidR="000E1D7C" w:rsidRDefault="000E1D7C" w:rsidP="0046559F">
      <w:pPr>
        <w:pStyle w:val="Heading2"/>
      </w:pPr>
      <w:r w:rsidRPr="001E4784">
        <w:t xml:space="preserve">When does </w:t>
      </w:r>
      <w:r w:rsidR="004F3256">
        <w:t>the condition</w:t>
      </w:r>
      <w:r w:rsidR="004F3256" w:rsidRPr="001E4784">
        <w:t xml:space="preserve"> </w:t>
      </w:r>
      <w:r w:rsidRPr="001E4784">
        <w:t>come into effect?</w:t>
      </w:r>
    </w:p>
    <w:p w14:paraId="70D40E76" w14:textId="0578E569" w:rsidR="000E1D7C" w:rsidRDefault="000E1D7C" w:rsidP="0046559F">
      <w:pPr>
        <w:spacing w:before="120" w:after="120" w:line="240" w:lineRule="auto"/>
        <w:rPr>
          <w:rFonts w:asciiTheme="minorHAnsi" w:hAnsiTheme="minorHAnsi" w:cstheme="minorHAnsi"/>
        </w:rPr>
      </w:pPr>
      <w:r w:rsidRPr="001E4784">
        <w:rPr>
          <w:rFonts w:asciiTheme="minorHAnsi" w:hAnsiTheme="minorHAnsi" w:cstheme="minorHAnsi"/>
        </w:rPr>
        <w:t xml:space="preserve">The condition takes effect 30 days after </w:t>
      </w:r>
      <w:r w:rsidR="004F3256">
        <w:rPr>
          <w:rFonts w:asciiTheme="minorHAnsi" w:hAnsiTheme="minorHAnsi" w:cstheme="minorHAnsi"/>
        </w:rPr>
        <w:t>it</w:t>
      </w:r>
      <w:r w:rsidRPr="001E4784">
        <w:rPr>
          <w:rFonts w:asciiTheme="minorHAnsi" w:hAnsiTheme="minorHAnsi" w:cstheme="minorHAnsi"/>
        </w:rPr>
        <w:t xml:space="preserve"> is imposed</w:t>
      </w:r>
      <w:r>
        <w:rPr>
          <w:rFonts w:asciiTheme="minorHAnsi" w:hAnsiTheme="minorHAnsi" w:cstheme="minorHAnsi"/>
        </w:rPr>
        <w:t>.</w:t>
      </w:r>
    </w:p>
    <w:p w14:paraId="123BA8C0" w14:textId="048C1B55" w:rsidR="000E1D7C" w:rsidRDefault="000E1D7C" w:rsidP="0046559F">
      <w:pPr>
        <w:spacing w:before="120" w:after="120" w:line="240" w:lineRule="auto"/>
        <w:contextualSpacing/>
        <w:rPr>
          <w:color w:val="auto"/>
        </w:rPr>
      </w:pPr>
      <w:r>
        <w:t xml:space="preserve">If, when this condition takes effect, </w:t>
      </w:r>
      <w:r w:rsidR="004F3256">
        <w:t>you are</w:t>
      </w:r>
      <w:r>
        <w:t xml:space="preserve"> already allowing personal support to be provided by a sole support worker to a participant, </w:t>
      </w:r>
      <w:r w:rsidR="004F3256">
        <w:t>you will have</w:t>
      </w:r>
      <w:r>
        <w:t xml:space="preserve"> until 30 days after the </w:t>
      </w:r>
      <w:r w:rsidR="003D4595">
        <w:t>condition takes effect</w:t>
      </w:r>
      <w:r>
        <w:t xml:space="preserve"> to comply with the requirements of clause (4) in relation to that participant.</w:t>
      </w:r>
    </w:p>
    <w:p w14:paraId="38BC2233" w14:textId="77777777" w:rsidR="00B3541A" w:rsidRDefault="00B3541A" w:rsidP="00B3541A">
      <w:pPr>
        <w:pStyle w:val="Heading2"/>
      </w:pPr>
      <w:r>
        <w:t>How long will the condition apply?</w:t>
      </w:r>
    </w:p>
    <w:p w14:paraId="2478BF1E" w14:textId="1339D350" w:rsidR="00285C4F" w:rsidRDefault="00285C4F" w:rsidP="00CA6E89">
      <w:pPr>
        <w:spacing w:before="120" w:after="120" w:line="240" w:lineRule="auto"/>
        <w:rPr>
          <w:rFonts w:asciiTheme="minorHAnsi" w:hAnsiTheme="minorHAnsi" w:cstheme="minorHAnsi"/>
        </w:rPr>
      </w:pPr>
      <w:r w:rsidRPr="00CA6E89">
        <w:rPr>
          <w:rFonts w:asciiTheme="minorHAnsi" w:hAnsiTheme="minorHAnsi" w:cstheme="minorHAnsi"/>
        </w:rPr>
        <w:t xml:space="preserve">The NDIS Commission intends that this condition of registration will be an interim condition while </w:t>
      </w:r>
      <w:r w:rsidR="00B3541A">
        <w:rPr>
          <w:rFonts w:asciiTheme="minorHAnsi" w:hAnsiTheme="minorHAnsi" w:cstheme="minorHAnsi"/>
        </w:rPr>
        <w:t>s</w:t>
      </w:r>
      <w:r w:rsidRPr="00CA6E89">
        <w:rPr>
          <w:rFonts w:asciiTheme="minorHAnsi" w:hAnsiTheme="minorHAnsi" w:cstheme="minorHAnsi"/>
        </w:rPr>
        <w:t xml:space="preserve">takeholders </w:t>
      </w:r>
      <w:r w:rsidR="00B3541A">
        <w:rPr>
          <w:rFonts w:asciiTheme="minorHAnsi" w:hAnsiTheme="minorHAnsi" w:cstheme="minorHAnsi"/>
        </w:rPr>
        <w:t>are consulted about proposed</w:t>
      </w:r>
      <w:r w:rsidRPr="00CA6E89">
        <w:rPr>
          <w:rFonts w:asciiTheme="minorHAnsi" w:hAnsiTheme="minorHAnsi" w:cstheme="minorHAnsi"/>
        </w:rPr>
        <w:t xml:space="preserve"> amend</w:t>
      </w:r>
      <w:r w:rsidR="00B3541A">
        <w:rPr>
          <w:rFonts w:asciiTheme="minorHAnsi" w:hAnsiTheme="minorHAnsi" w:cstheme="minorHAnsi"/>
        </w:rPr>
        <w:t>ments to</w:t>
      </w:r>
      <w:r w:rsidRPr="00CA6E89">
        <w:rPr>
          <w:rFonts w:asciiTheme="minorHAnsi" w:hAnsiTheme="minorHAnsi" w:cstheme="minorHAnsi"/>
        </w:rPr>
        <w:t xml:space="preserve"> the </w:t>
      </w:r>
      <w:r w:rsidRPr="0046559F">
        <w:rPr>
          <w:rFonts w:asciiTheme="minorHAnsi" w:hAnsiTheme="minorHAnsi" w:cstheme="minorHAnsi"/>
          <w:iCs/>
        </w:rPr>
        <w:t>NDIS (Provider Registration and Practice Standards) Rules 2018</w:t>
      </w:r>
      <w:r w:rsidR="003D4595">
        <w:rPr>
          <w:rFonts w:asciiTheme="minorHAnsi" w:hAnsiTheme="minorHAnsi" w:cstheme="minorHAnsi"/>
          <w:i/>
        </w:rPr>
        <w:t xml:space="preserve"> </w:t>
      </w:r>
      <w:r w:rsidR="003D4595">
        <w:rPr>
          <w:rFonts w:asciiTheme="minorHAnsi" w:hAnsiTheme="minorHAnsi" w:cstheme="minorHAnsi"/>
        </w:rPr>
        <w:t>that would impose equivalent requirements</w:t>
      </w:r>
      <w:r w:rsidRPr="00CA6E89">
        <w:rPr>
          <w:rFonts w:asciiTheme="minorHAnsi" w:hAnsiTheme="minorHAnsi" w:cstheme="minorHAnsi"/>
        </w:rPr>
        <w:t>.</w:t>
      </w:r>
      <w:r w:rsidR="00B3541A">
        <w:rPr>
          <w:rFonts w:asciiTheme="minorHAnsi" w:hAnsiTheme="minorHAnsi" w:cstheme="minorHAnsi"/>
        </w:rPr>
        <w:t xml:space="preserve"> Those stakeholders include representatives of people with disability, industry, and state and territory governments.</w:t>
      </w:r>
    </w:p>
    <w:p w14:paraId="4748AB67" w14:textId="77777777" w:rsidR="000E1D7C" w:rsidRDefault="000E1D7C" w:rsidP="0046559F">
      <w:pPr>
        <w:pStyle w:val="Heading2"/>
      </w:pPr>
      <w:r w:rsidRPr="001E4784">
        <w:lastRenderedPageBreak/>
        <w:t>Why has it been imposed if I have no-one in th</w:t>
      </w:r>
      <w:r w:rsidR="00816DA8">
        <w:t>is</w:t>
      </w:r>
      <w:r w:rsidRPr="001E4784">
        <w:t xml:space="preserve"> circumstance?</w:t>
      </w:r>
    </w:p>
    <w:p w14:paraId="570F4216" w14:textId="5563F04D" w:rsidR="000E1D7C" w:rsidRPr="001E4784" w:rsidRDefault="000E1D7C" w:rsidP="00CA6E89">
      <w:pPr>
        <w:spacing w:before="120" w:after="120" w:line="240" w:lineRule="auto"/>
        <w:rPr>
          <w:rFonts w:asciiTheme="majorHAnsi" w:eastAsiaTheme="majorEastAsia" w:hAnsiTheme="majorHAnsi" w:cstheme="majorBidi"/>
          <w:b/>
          <w:color w:val="85367B"/>
          <w:sz w:val="34"/>
          <w:szCs w:val="34"/>
        </w:rPr>
      </w:pPr>
      <w:r w:rsidRPr="001E4784">
        <w:rPr>
          <w:rFonts w:asciiTheme="minorHAnsi" w:hAnsiTheme="minorHAnsi" w:cstheme="minorHAnsi"/>
        </w:rPr>
        <w:t xml:space="preserve">The condition has been imposed on all providers registered to provide the </w:t>
      </w:r>
      <w:r w:rsidR="00823E21" w:rsidRPr="00CA6E89">
        <w:rPr>
          <w:rFonts w:asciiTheme="minorHAnsi" w:hAnsiTheme="minorHAnsi" w:cstheme="minorHAnsi"/>
          <w:bCs/>
        </w:rPr>
        <w:t xml:space="preserve">registration group </w:t>
      </w:r>
      <w:r w:rsidR="00823E21" w:rsidRPr="001E4784">
        <w:rPr>
          <w:rFonts w:asciiTheme="minorHAnsi" w:hAnsiTheme="minorHAnsi" w:cstheme="minorHAnsi"/>
          <w:b/>
          <w:bCs/>
        </w:rPr>
        <w:t>0107 – Assistance with daily personal activities</w:t>
      </w:r>
      <w:r w:rsidR="004F3256">
        <w:rPr>
          <w:rFonts w:asciiTheme="minorHAnsi" w:hAnsiTheme="minorHAnsi" w:cstheme="minorHAnsi"/>
        </w:rPr>
        <w:t>. A</w:t>
      </w:r>
      <w:r w:rsidR="006F6386" w:rsidRPr="001E4784">
        <w:rPr>
          <w:rFonts w:asciiTheme="minorHAnsi" w:hAnsiTheme="minorHAnsi" w:cstheme="minorHAnsi"/>
        </w:rPr>
        <w:t>lthough</w:t>
      </w:r>
      <w:r w:rsidRPr="001E4784">
        <w:rPr>
          <w:rFonts w:asciiTheme="minorHAnsi" w:hAnsiTheme="minorHAnsi" w:cstheme="minorHAnsi"/>
        </w:rPr>
        <w:t xml:space="preserve"> providers may not currently </w:t>
      </w:r>
      <w:r w:rsidR="00A83BED">
        <w:rPr>
          <w:rFonts w:asciiTheme="minorHAnsi" w:hAnsiTheme="minorHAnsi" w:cstheme="minorHAnsi"/>
        </w:rPr>
        <w:t xml:space="preserve">provide this </w:t>
      </w:r>
      <w:r w:rsidRPr="001E4784">
        <w:rPr>
          <w:rFonts w:asciiTheme="minorHAnsi" w:hAnsiTheme="minorHAnsi" w:cstheme="minorHAnsi"/>
        </w:rPr>
        <w:t xml:space="preserve">support </w:t>
      </w:r>
      <w:r w:rsidR="00A83BED">
        <w:rPr>
          <w:rFonts w:asciiTheme="minorHAnsi" w:hAnsiTheme="minorHAnsi" w:cstheme="minorHAnsi"/>
        </w:rPr>
        <w:t xml:space="preserve">to any </w:t>
      </w:r>
      <w:r w:rsidRPr="001E4784">
        <w:rPr>
          <w:rFonts w:asciiTheme="minorHAnsi" w:hAnsiTheme="minorHAnsi" w:cstheme="minorHAnsi"/>
        </w:rPr>
        <w:t>participant</w:t>
      </w:r>
      <w:r w:rsidR="00A83BED">
        <w:rPr>
          <w:rFonts w:asciiTheme="minorHAnsi" w:hAnsiTheme="minorHAnsi" w:cstheme="minorHAnsi"/>
        </w:rPr>
        <w:t xml:space="preserve"> who lives alone</w:t>
      </w:r>
      <w:r w:rsidRPr="001E4784">
        <w:rPr>
          <w:rFonts w:asciiTheme="minorHAnsi" w:hAnsiTheme="minorHAnsi" w:cstheme="minorHAnsi"/>
        </w:rPr>
        <w:t xml:space="preserve">, this may of course change in the future. </w:t>
      </w:r>
    </w:p>
    <w:p w14:paraId="09C99E5D" w14:textId="11479A96" w:rsidR="000E1D7C" w:rsidRPr="001E4784" w:rsidRDefault="000E1D7C" w:rsidP="0046559F">
      <w:pPr>
        <w:pStyle w:val="Heading2"/>
      </w:pPr>
      <w:r w:rsidRPr="001E4784">
        <w:t xml:space="preserve">How will </w:t>
      </w:r>
      <w:r>
        <w:t xml:space="preserve">the NDIS </w:t>
      </w:r>
      <w:r w:rsidR="00E814BA">
        <w:t>Commission</w:t>
      </w:r>
      <w:r>
        <w:t xml:space="preserve"> </w:t>
      </w:r>
      <w:r w:rsidRPr="001E4784">
        <w:t xml:space="preserve">monitor whether providers are doing the right thing? </w:t>
      </w:r>
    </w:p>
    <w:p w14:paraId="16CD1853" w14:textId="65924A2B" w:rsidR="000E1D7C" w:rsidRPr="00A77C9F" w:rsidRDefault="000E1D7C" w:rsidP="0046559F">
      <w:pPr>
        <w:spacing w:before="120" w:after="120" w:line="240" w:lineRule="auto"/>
        <w:rPr>
          <w:color w:val="auto"/>
        </w:rPr>
      </w:pPr>
      <w:r w:rsidRPr="00A77C9F">
        <w:rPr>
          <w:color w:val="auto"/>
        </w:rPr>
        <w:t xml:space="preserve">Monitoring compliance is </w:t>
      </w:r>
      <w:r w:rsidR="00A83BED">
        <w:rPr>
          <w:color w:val="auto"/>
        </w:rPr>
        <w:t xml:space="preserve">an </w:t>
      </w:r>
      <w:r w:rsidRPr="00A77C9F">
        <w:rPr>
          <w:color w:val="auto"/>
        </w:rPr>
        <w:t xml:space="preserve">important </w:t>
      </w:r>
      <w:r w:rsidR="00A83BED">
        <w:rPr>
          <w:color w:val="auto"/>
        </w:rPr>
        <w:t>part of</w:t>
      </w:r>
      <w:r w:rsidR="00A83BED" w:rsidRPr="00A77C9F">
        <w:rPr>
          <w:color w:val="auto"/>
        </w:rPr>
        <w:t xml:space="preserve"> </w:t>
      </w:r>
      <w:r w:rsidRPr="00A77C9F">
        <w:rPr>
          <w:color w:val="auto"/>
        </w:rPr>
        <w:t xml:space="preserve">the NDIS Commission’s work as </w:t>
      </w:r>
      <w:r w:rsidR="00E814BA" w:rsidRPr="00A77C9F">
        <w:rPr>
          <w:color w:val="auto"/>
        </w:rPr>
        <w:t>the</w:t>
      </w:r>
      <w:r w:rsidRPr="00A77C9F">
        <w:rPr>
          <w:color w:val="auto"/>
        </w:rPr>
        <w:t xml:space="preserve"> regulator</w:t>
      </w:r>
      <w:r w:rsidRPr="00FC2817">
        <w:rPr>
          <w:rStyle w:val="Hyperlink"/>
          <w:color w:val="000000" w:themeColor="text1"/>
          <w:u w:val="none"/>
        </w:rPr>
        <w:t xml:space="preserve">. </w:t>
      </w:r>
      <w:r w:rsidR="00C87EB1">
        <w:t>Our</w:t>
      </w:r>
      <w:r w:rsidR="00FC2817">
        <w:t xml:space="preserve"> </w:t>
      </w:r>
      <w:hyperlink r:id="rId9" w:history="1">
        <w:r w:rsidRPr="00A77C9F">
          <w:rPr>
            <w:rStyle w:val="Hyperlink"/>
          </w:rPr>
          <w:t>Complian</w:t>
        </w:r>
        <w:r w:rsidR="00C87EB1">
          <w:rPr>
            <w:rStyle w:val="Hyperlink"/>
          </w:rPr>
          <w:t>ce and Enforcement p</w:t>
        </w:r>
        <w:r w:rsidRPr="00A77C9F">
          <w:rPr>
            <w:rStyle w:val="Hyperlink"/>
          </w:rPr>
          <w:t>olicy</w:t>
        </w:r>
      </w:hyperlink>
      <w:r w:rsidRPr="00A77C9F">
        <w:rPr>
          <w:color w:val="auto"/>
        </w:rPr>
        <w:t xml:space="preserve"> provides more information about our approach to maximise compliance with the</w:t>
      </w:r>
      <w:r w:rsidR="001E4784" w:rsidRPr="00A77C9F">
        <w:rPr>
          <w:color w:val="auto"/>
        </w:rPr>
        <w:t xml:space="preserve"> </w:t>
      </w:r>
      <w:hyperlink r:id="rId10" w:history="1">
        <w:r w:rsidR="001E4784" w:rsidRPr="00FC2817">
          <w:rPr>
            <w:rStyle w:val="Hyperlink"/>
            <w:i/>
          </w:rPr>
          <w:t>National Disability Insurance Scheme Act 2013</w:t>
        </w:r>
      </w:hyperlink>
      <w:r w:rsidRPr="00FC2817">
        <w:rPr>
          <w:rStyle w:val="Hyperlink"/>
          <w:u w:val="none"/>
        </w:rPr>
        <w:t xml:space="preserve"> </w:t>
      </w:r>
      <w:r w:rsidR="001E4784" w:rsidRPr="00FC2817">
        <w:rPr>
          <w:rStyle w:val="Hyperlink"/>
          <w:color w:val="auto"/>
          <w:u w:val="none"/>
        </w:rPr>
        <w:t>(</w:t>
      </w:r>
      <w:r w:rsidR="00E814BA" w:rsidRPr="00FC2817">
        <w:rPr>
          <w:color w:val="auto"/>
        </w:rPr>
        <w:t>NDIS</w:t>
      </w:r>
      <w:r w:rsidR="00E814BA" w:rsidRPr="00A77C9F">
        <w:rPr>
          <w:color w:val="auto"/>
        </w:rPr>
        <w:t xml:space="preserve"> </w:t>
      </w:r>
      <w:r w:rsidRPr="00A77C9F">
        <w:rPr>
          <w:color w:val="auto"/>
        </w:rPr>
        <w:t>Act</w:t>
      </w:r>
      <w:r w:rsidR="001E4784" w:rsidRPr="00A77C9F">
        <w:rPr>
          <w:color w:val="auto"/>
        </w:rPr>
        <w:t>)</w:t>
      </w:r>
      <w:r w:rsidRPr="00A77C9F">
        <w:rPr>
          <w:color w:val="auto"/>
        </w:rPr>
        <w:t>, and outlines our compliance and enforcement functions, strategies and tools</w:t>
      </w:r>
    </w:p>
    <w:p w14:paraId="552AE704" w14:textId="0631DB0F" w:rsidR="0009061B" w:rsidRDefault="0009061B" w:rsidP="0046559F">
      <w:pPr>
        <w:pStyle w:val="Heading2"/>
        <w:rPr>
          <w:color w:val="auto"/>
        </w:rPr>
      </w:pPr>
      <w:r w:rsidRPr="001E4784">
        <w:t xml:space="preserve">Does </w:t>
      </w:r>
      <w:r w:rsidR="0046559F">
        <w:t>the</w:t>
      </w:r>
      <w:r w:rsidR="0046559F" w:rsidRPr="001E4784">
        <w:t xml:space="preserve"> </w:t>
      </w:r>
      <w:r w:rsidR="00816DA8">
        <w:t xml:space="preserve">condition </w:t>
      </w:r>
      <w:r w:rsidRPr="001E4784">
        <w:t>apply only</w:t>
      </w:r>
      <w:r w:rsidR="00FC2817">
        <w:t xml:space="preserve"> to</w:t>
      </w:r>
      <w:r w:rsidRPr="001E4784">
        <w:t xml:space="preserve"> participants</w:t>
      </w:r>
      <w:r w:rsidR="00FC2817">
        <w:t xml:space="preserve"> managed by the NDIA</w:t>
      </w:r>
      <w:r w:rsidRPr="001E4784">
        <w:t>?</w:t>
      </w:r>
    </w:p>
    <w:p w14:paraId="548EBAAA" w14:textId="59DE132F" w:rsidR="0009061B" w:rsidRPr="00A77C9F" w:rsidRDefault="00E814BA" w:rsidP="0046559F">
      <w:pPr>
        <w:spacing w:before="120" w:after="120" w:line="240" w:lineRule="auto"/>
        <w:rPr>
          <w:color w:val="auto"/>
        </w:rPr>
      </w:pPr>
      <w:r w:rsidRPr="00A77C9F">
        <w:rPr>
          <w:color w:val="auto"/>
        </w:rPr>
        <w:t>No, t</w:t>
      </w:r>
      <w:r w:rsidR="0009061B" w:rsidRPr="00A77C9F">
        <w:rPr>
          <w:color w:val="auto"/>
        </w:rPr>
        <w:t xml:space="preserve">he condition has been imposed on all registered NDIS providers registered to provide </w:t>
      </w:r>
      <w:r w:rsidR="00985A2E" w:rsidRPr="00CA6E89">
        <w:rPr>
          <w:rFonts w:asciiTheme="minorHAnsi" w:hAnsiTheme="minorHAnsi" w:cstheme="minorHAnsi"/>
          <w:bCs/>
        </w:rPr>
        <w:t xml:space="preserve">the registration group </w:t>
      </w:r>
      <w:r w:rsidR="00985A2E" w:rsidRPr="001E4784">
        <w:rPr>
          <w:rFonts w:asciiTheme="minorHAnsi" w:hAnsiTheme="minorHAnsi" w:cstheme="minorHAnsi"/>
          <w:b/>
          <w:bCs/>
        </w:rPr>
        <w:t>0107 – Assistance with daily personal activities</w:t>
      </w:r>
      <w:r w:rsidR="0009061B" w:rsidRPr="00A77C9F">
        <w:rPr>
          <w:color w:val="auto"/>
        </w:rPr>
        <w:t xml:space="preserve">. </w:t>
      </w:r>
    </w:p>
    <w:p w14:paraId="029BEC92" w14:textId="3E7F23A0" w:rsidR="0009061B" w:rsidRDefault="0009061B" w:rsidP="0046559F">
      <w:pPr>
        <w:pStyle w:val="Heading2"/>
      </w:pPr>
      <w:r w:rsidRPr="001E4784">
        <w:t xml:space="preserve">Will the condition be reflected on the </w:t>
      </w:r>
      <w:r>
        <w:t>provider</w:t>
      </w:r>
      <w:r w:rsidR="00E814BA">
        <w:t>’</w:t>
      </w:r>
      <w:r>
        <w:t xml:space="preserve">s record on the </w:t>
      </w:r>
      <w:r w:rsidRPr="001E4784">
        <w:t>NDIS Provider Register?</w:t>
      </w:r>
    </w:p>
    <w:p w14:paraId="54793ED6" w14:textId="1C942E3A" w:rsidR="0009061B" w:rsidRDefault="004A31AC" w:rsidP="0046559F">
      <w:pPr>
        <w:pStyle w:val="Default"/>
        <w:autoSpaceDE/>
        <w:autoSpaceDN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Yes. </w:t>
      </w:r>
      <w:r w:rsidR="00E814BA">
        <w:rPr>
          <w:sz w:val="22"/>
          <w:szCs w:val="22"/>
        </w:rPr>
        <w:t>T</w:t>
      </w:r>
      <w:r w:rsidR="0009061B">
        <w:rPr>
          <w:sz w:val="22"/>
          <w:szCs w:val="22"/>
        </w:rPr>
        <w:t xml:space="preserve">he NDIS Provider Register will be updated to reflect </w:t>
      </w:r>
      <w:r>
        <w:rPr>
          <w:sz w:val="22"/>
          <w:szCs w:val="22"/>
        </w:rPr>
        <w:t xml:space="preserve">that </w:t>
      </w:r>
      <w:r w:rsidR="0009061B">
        <w:rPr>
          <w:sz w:val="22"/>
          <w:szCs w:val="22"/>
        </w:rPr>
        <w:t>the condition that has been imposed.</w:t>
      </w:r>
    </w:p>
    <w:p w14:paraId="4A6C7973" w14:textId="77777777" w:rsidR="0009061B" w:rsidRDefault="0009061B" w:rsidP="0046559F">
      <w:pPr>
        <w:pStyle w:val="Heading2"/>
      </w:pPr>
      <w:r>
        <w:t>Is</w:t>
      </w:r>
      <w:r w:rsidRPr="001E4784">
        <w:t xml:space="preserve"> there </w:t>
      </w:r>
      <w:r>
        <w:t>any mechanism to request a review of this decision?</w:t>
      </w:r>
    </w:p>
    <w:p w14:paraId="36E12A62" w14:textId="77777777" w:rsidR="0009061B" w:rsidRDefault="0009061B" w:rsidP="0046559F">
      <w:pPr>
        <w:autoSpaceDE w:val="0"/>
        <w:autoSpaceDN w:val="0"/>
        <w:adjustRightInd w:val="0"/>
        <w:spacing w:before="120" w:after="120" w:line="240" w:lineRule="auto"/>
      </w:pPr>
      <w:r>
        <w:rPr>
          <w:b/>
          <w:bCs/>
          <w:i/>
          <w:iCs/>
        </w:rPr>
        <w:t>Transitioned providers</w:t>
      </w:r>
    </w:p>
    <w:p w14:paraId="7723C0CC" w14:textId="2566F104" w:rsidR="0009061B" w:rsidRDefault="0009061B" w:rsidP="0046559F">
      <w:pPr>
        <w:autoSpaceDE w:val="0"/>
        <w:autoSpaceDN w:val="0"/>
        <w:adjustRightInd w:val="0"/>
        <w:spacing w:before="120" w:after="120" w:line="240" w:lineRule="auto"/>
      </w:pPr>
      <w:r w:rsidRPr="0009061B">
        <w:t xml:space="preserve">If </w:t>
      </w:r>
      <w:r w:rsidR="0046559F">
        <w:t xml:space="preserve">you are </w:t>
      </w:r>
      <w:r w:rsidR="00816DA8">
        <w:t xml:space="preserve">a </w:t>
      </w:r>
      <w:hyperlink r:id="rId11" w:history="1">
        <w:r w:rsidRPr="0009061B">
          <w:rPr>
            <w:rStyle w:val="Hyperlink"/>
          </w:rPr>
          <w:t>transitioned provider</w:t>
        </w:r>
      </w:hyperlink>
      <w:r w:rsidRPr="0009061B">
        <w:t>,</w:t>
      </w:r>
      <w:r>
        <w:t xml:space="preserve"> the</w:t>
      </w:r>
      <w:r w:rsidRPr="0009061B">
        <w:t xml:space="preserve"> decision to impose the additional condition is not a reviewable decision</w:t>
      </w:r>
      <w:r w:rsidR="003245F1">
        <w:t xml:space="preserve"> under the NDIS Act</w:t>
      </w:r>
      <w:r w:rsidR="00816DA8">
        <w:t>.</w:t>
      </w:r>
      <w:r w:rsidRPr="0009061B">
        <w:rPr>
          <w:sz w:val="14"/>
          <w:szCs w:val="14"/>
        </w:rPr>
        <w:t xml:space="preserve"> </w:t>
      </w:r>
      <w:r w:rsidRPr="0009061B">
        <w:t xml:space="preserve">This means that </w:t>
      </w:r>
      <w:r w:rsidR="0046559F">
        <w:t>you</w:t>
      </w:r>
      <w:r w:rsidR="00816DA8">
        <w:t xml:space="preserve"> </w:t>
      </w:r>
      <w:r w:rsidRPr="0009061B">
        <w:t xml:space="preserve">do not have a right </w:t>
      </w:r>
      <w:r w:rsidR="003245F1">
        <w:t xml:space="preserve">under the NDIS Act </w:t>
      </w:r>
      <w:r w:rsidRPr="0009061B">
        <w:t>to ask to have the decision reviewed</w:t>
      </w:r>
      <w:r w:rsidR="00816DA8">
        <w:t>.</w:t>
      </w:r>
      <w:r w:rsidRPr="0009061B">
        <w:t xml:space="preserve"> However, this does not affect </w:t>
      </w:r>
      <w:r w:rsidR="0046559F">
        <w:t xml:space="preserve">your </w:t>
      </w:r>
      <w:r w:rsidRPr="0009061B">
        <w:t xml:space="preserve">right to seek judicial review of the decision if </w:t>
      </w:r>
      <w:r w:rsidR="0046559F">
        <w:t>you</w:t>
      </w:r>
      <w:r w:rsidR="0046559F" w:rsidRPr="0009061B">
        <w:t xml:space="preserve"> </w:t>
      </w:r>
      <w:r w:rsidRPr="0009061B">
        <w:t xml:space="preserve">so choose. </w:t>
      </w:r>
    </w:p>
    <w:p w14:paraId="2161F920" w14:textId="77777777" w:rsidR="0009061B" w:rsidRPr="0009061B" w:rsidRDefault="0009061B" w:rsidP="0046559F">
      <w:pPr>
        <w:autoSpaceDE w:val="0"/>
        <w:autoSpaceDN w:val="0"/>
        <w:adjustRightInd w:val="0"/>
        <w:spacing w:before="120" w:after="120" w:line="240" w:lineRule="auto"/>
      </w:pPr>
      <w:r w:rsidRPr="0009061B">
        <w:rPr>
          <w:b/>
          <w:bCs/>
          <w:i/>
          <w:iCs/>
        </w:rPr>
        <w:t xml:space="preserve">Providers who are </w:t>
      </w:r>
      <w:r w:rsidRPr="001E4784">
        <w:rPr>
          <w:b/>
          <w:bCs/>
          <w:i/>
          <w:iCs/>
          <w:u w:val="single"/>
        </w:rPr>
        <w:t>not</w:t>
      </w:r>
      <w:r w:rsidRPr="0009061B">
        <w:rPr>
          <w:b/>
          <w:bCs/>
          <w:i/>
          <w:iCs/>
        </w:rPr>
        <w:t xml:space="preserve"> transitioned providers </w:t>
      </w:r>
    </w:p>
    <w:p w14:paraId="469F0004" w14:textId="4BDC24AA" w:rsidR="0009061B" w:rsidRPr="0009061B" w:rsidRDefault="0009061B" w:rsidP="0046559F">
      <w:pPr>
        <w:autoSpaceDE w:val="0"/>
        <w:autoSpaceDN w:val="0"/>
        <w:adjustRightInd w:val="0"/>
        <w:spacing w:before="120" w:after="120" w:line="240" w:lineRule="auto"/>
      </w:pPr>
      <w:r w:rsidRPr="0009061B">
        <w:t xml:space="preserve">If </w:t>
      </w:r>
      <w:r w:rsidR="004F3256">
        <w:t>you are</w:t>
      </w:r>
      <w:r w:rsidR="00816DA8">
        <w:t xml:space="preserve"> not</w:t>
      </w:r>
      <w:r w:rsidRPr="0009061B">
        <w:rPr>
          <w:i/>
          <w:iCs/>
        </w:rPr>
        <w:t xml:space="preserve"> </w:t>
      </w:r>
      <w:r w:rsidRPr="0009061B">
        <w:t xml:space="preserve">a </w:t>
      </w:r>
      <w:r w:rsidR="001E4784" w:rsidRPr="001E4784">
        <w:t>transitioned provider</w:t>
      </w:r>
      <w:r w:rsidR="00816DA8" w:rsidRPr="0009061B">
        <w:t>,</w:t>
      </w:r>
      <w:r w:rsidR="00816DA8">
        <w:t xml:space="preserve"> </w:t>
      </w:r>
      <w:r w:rsidRPr="0009061B">
        <w:t xml:space="preserve">and do not agree with </w:t>
      </w:r>
      <w:r w:rsidR="00816DA8">
        <w:t>the</w:t>
      </w:r>
      <w:r w:rsidRPr="0009061B">
        <w:t xml:space="preserve"> decision to impose the additional</w:t>
      </w:r>
      <w:r w:rsidR="00816DA8">
        <w:t xml:space="preserve"> condition</w:t>
      </w:r>
      <w:r w:rsidRPr="0009061B">
        <w:t xml:space="preserve">, </w:t>
      </w:r>
      <w:r w:rsidR="004F3256">
        <w:t xml:space="preserve">you </w:t>
      </w:r>
      <w:r w:rsidRPr="0009061B">
        <w:t xml:space="preserve">have a right </w:t>
      </w:r>
      <w:r w:rsidR="003245F1">
        <w:t xml:space="preserve">under the NDIS Act </w:t>
      </w:r>
      <w:r w:rsidRPr="0009061B">
        <w:t>to ask to have it reviewed</w:t>
      </w:r>
      <w:r w:rsidR="00816DA8">
        <w:t>.</w:t>
      </w:r>
      <w:r w:rsidRPr="0009061B">
        <w:t xml:space="preserve"> </w:t>
      </w:r>
      <w:r w:rsidR="004F3256">
        <w:t xml:space="preserve">You </w:t>
      </w:r>
      <w:r w:rsidR="00816DA8">
        <w:t xml:space="preserve">have 3 months from the date </w:t>
      </w:r>
      <w:r w:rsidR="004F3256">
        <w:t xml:space="preserve">you </w:t>
      </w:r>
      <w:r w:rsidR="003245F1">
        <w:t>received the</w:t>
      </w:r>
      <w:r w:rsidR="00816DA8">
        <w:t xml:space="preserve"> notice </w:t>
      </w:r>
      <w:r w:rsidR="003245F1">
        <w:t>of the decision</w:t>
      </w:r>
      <w:r w:rsidR="00816DA8">
        <w:t xml:space="preserve"> </w:t>
      </w:r>
      <w:r w:rsidRPr="0009061B">
        <w:t xml:space="preserve">to ask for a review. </w:t>
      </w:r>
      <w:r w:rsidR="0046559F">
        <w:t>You can request a</w:t>
      </w:r>
      <w:r w:rsidR="00816DA8">
        <w:t xml:space="preserve"> review </w:t>
      </w:r>
      <w:r w:rsidRPr="0009061B">
        <w:t>by calling us on</w:t>
      </w:r>
      <w:r w:rsidR="00816DA8">
        <w:t xml:space="preserve"> </w:t>
      </w:r>
      <w:r w:rsidRPr="0009061B">
        <w:t>1800 035 544</w:t>
      </w:r>
      <w:r w:rsidR="0046559F">
        <w:t>,</w:t>
      </w:r>
      <w:r w:rsidR="00985A2E">
        <w:t xml:space="preserve"> </w:t>
      </w:r>
      <w:r w:rsidRPr="0009061B">
        <w:t>email</w:t>
      </w:r>
      <w:r w:rsidR="0046559F">
        <w:t>ing</w:t>
      </w:r>
      <w:r w:rsidRPr="0009061B">
        <w:t xml:space="preserve"> </w:t>
      </w:r>
      <w:hyperlink r:id="rId12" w:history="1">
        <w:r w:rsidR="0046559F" w:rsidRPr="00EB2CC4">
          <w:rPr>
            <w:rStyle w:val="Hyperlink"/>
          </w:rPr>
          <w:t>review@ndiscommission.gov.au</w:t>
        </w:r>
      </w:hyperlink>
      <w:r w:rsidR="0046559F">
        <w:t xml:space="preserve"> </w:t>
      </w:r>
      <w:r w:rsidRPr="0009061B">
        <w:t xml:space="preserve">or writing to: </w:t>
      </w:r>
    </w:p>
    <w:p w14:paraId="5CD0668E" w14:textId="08DDFB7D" w:rsidR="0009061B" w:rsidRPr="0009061B" w:rsidRDefault="0009061B" w:rsidP="0046559F">
      <w:pPr>
        <w:autoSpaceDE w:val="0"/>
        <w:autoSpaceDN w:val="0"/>
        <w:adjustRightInd w:val="0"/>
        <w:spacing w:before="0" w:after="0" w:line="240" w:lineRule="auto"/>
        <w:ind w:left="720"/>
      </w:pPr>
      <w:r w:rsidRPr="0009061B">
        <w:t>NDIS Quality and Safeguards Commission</w:t>
      </w:r>
    </w:p>
    <w:p w14:paraId="65F3FD11" w14:textId="0482031B" w:rsidR="001E4784" w:rsidRDefault="0009061B" w:rsidP="005970B6">
      <w:pPr>
        <w:autoSpaceDE w:val="0"/>
        <w:autoSpaceDN w:val="0"/>
        <w:adjustRightInd w:val="0"/>
        <w:spacing w:before="0" w:after="0" w:line="240" w:lineRule="auto"/>
        <w:ind w:left="720"/>
      </w:pPr>
      <w:r w:rsidRPr="0009061B">
        <w:t>PO Box 210</w:t>
      </w:r>
    </w:p>
    <w:p w14:paraId="432360F8" w14:textId="2602CED5" w:rsidR="001E4784" w:rsidRDefault="001E4784" w:rsidP="005970B6">
      <w:pPr>
        <w:autoSpaceDE w:val="0"/>
        <w:autoSpaceDN w:val="0"/>
        <w:adjustRightInd w:val="0"/>
        <w:spacing w:before="0" w:after="0" w:line="240" w:lineRule="auto"/>
        <w:ind w:left="720"/>
      </w:pPr>
      <w:r>
        <w:t>PENRITH NSW 2750</w:t>
      </w:r>
    </w:p>
    <w:p w14:paraId="4D168B1E" w14:textId="77777777" w:rsidR="00163E6D" w:rsidRDefault="00163E6D" w:rsidP="00163E6D">
      <w:pPr>
        <w:pStyle w:val="Heading2"/>
      </w:pPr>
      <w:r>
        <w:t>Contact us</w:t>
      </w:r>
    </w:p>
    <w:p w14:paraId="74E3CD3F" w14:textId="77777777" w:rsidR="00163E6D" w:rsidRDefault="00163E6D" w:rsidP="00CA6E89">
      <w:p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Call: 1800 035 544</w:t>
      </w:r>
      <w:r>
        <w:rPr>
          <w:rFonts w:asciiTheme="minorHAnsi" w:hAnsiTheme="minorHAnsi" w:cstheme="minorHAnsi"/>
        </w:rPr>
        <w:t xml:space="preserve"> (free call from landlines). Our contact centre is open 9.00am to 4.30pm in the NT, 9.00am to 5.00pm in </w:t>
      </w:r>
      <w:r w:rsidR="00CA6E89">
        <w:rPr>
          <w:rFonts w:asciiTheme="minorHAnsi" w:hAnsiTheme="minorHAnsi" w:cstheme="minorHAnsi"/>
        </w:rPr>
        <w:t>all other states and territories</w:t>
      </w:r>
      <w:r>
        <w:rPr>
          <w:rFonts w:asciiTheme="minorHAnsi" w:hAnsiTheme="minorHAnsi" w:cstheme="minorHAnsi"/>
        </w:rPr>
        <w:t xml:space="preserve"> Monday to Friday, excluding public holidays.</w:t>
      </w:r>
    </w:p>
    <w:p w14:paraId="6245D170" w14:textId="77777777" w:rsidR="00163E6D" w:rsidRDefault="00163E6D" w:rsidP="00CA6E89">
      <w:pPr>
        <w:spacing w:before="120"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Email: </w:t>
      </w:r>
      <w:hyperlink r:id="rId13" w:history="1">
        <w:r>
          <w:rPr>
            <w:rStyle w:val="Hyperlink"/>
            <w:rFonts w:asciiTheme="minorHAnsi" w:hAnsiTheme="minorHAnsi" w:cstheme="minorHAnsi"/>
            <w:bCs/>
          </w:rPr>
          <w:t>contactcentre@ndiscommission.gov.au</w:t>
        </w:r>
      </w:hyperlink>
    </w:p>
    <w:p w14:paraId="2B8090BA" w14:textId="77777777" w:rsidR="00CB64BD" w:rsidRPr="00CB64BD" w:rsidRDefault="00163E6D" w:rsidP="006D6D91">
      <w:pPr>
        <w:spacing w:before="120" w:after="120" w:line="240" w:lineRule="auto"/>
      </w:pPr>
      <w:r>
        <w:rPr>
          <w:rFonts w:asciiTheme="minorHAnsi" w:hAnsiTheme="minorHAnsi" w:cstheme="minorHAnsi"/>
          <w:b/>
        </w:rPr>
        <w:t>Website:</w:t>
      </w:r>
      <w:r>
        <w:rPr>
          <w:rFonts w:asciiTheme="minorHAnsi" w:hAnsiTheme="minorHAnsi" w:cstheme="minorHAnsi"/>
        </w:rPr>
        <w:t xml:space="preserve"> </w:t>
      </w:r>
      <w:hyperlink r:id="rId14" w:history="1">
        <w:r>
          <w:rPr>
            <w:rStyle w:val="Hyperlink"/>
            <w:rFonts w:asciiTheme="minorHAnsi" w:hAnsiTheme="minorHAnsi" w:cstheme="minorHAnsi"/>
          </w:rPr>
          <w:t>www.ndiscommission.gov.au</w:t>
        </w:r>
      </w:hyperlink>
    </w:p>
    <w:sectPr w:rsidR="00CB64BD" w:rsidRPr="00CB64BD" w:rsidSect="00362AB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40" w:right="1440" w:bottom="1440" w:left="144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CC3DF" w14:textId="77777777" w:rsidR="00AB6E9A" w:rsidRDefault="00AB6E9A" w:rsidP="008E21DE">
      <w:pPr>
        <w:spacing w:before="0" w:after="0"/>
      </w:pPr>
      <w:r>
        <w:separator/>
      </w:r>
    </w:p>
  </w:endnote>
  <w:endnote w:type="continuationSeparator" w:id="0">
    <w:p w14:paraId="2C2F7438" w14:textId="77777777" w:rsidR="00AB6E9A" w:rsidRDefault="00AB6E9A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BC34" w14:textId="77777777" w:rsidR="007152AC" w:rsidRDefault="00715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DDB7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2756E5DC" wp14:editId="4BBCDEDF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ADA58B3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7F0A4C0" w14:textId="5596A3F4" w:rsidR="00FD66D7" w:rsidRPr="00080615" w:rsidRDefault="00495DAB" w:rsidP="00362AB6">
    <w:pPr>
      <w:pStyle w:val="Footer"/>
    </w:pPr>
    <w:r>
      <w:rPr>
        <w:sz w:val="18"/>
        <w:szCs w:val="18"/>
      </w:rPr>
      <w:t xml:space="preserve">Fact sheet: </w:t>
    </w:r>
    <w:r w:rsidRPr="00495DAB">
      <w:rPr>
        <w:sz w:val="18"/>
        <w:szCs w:val="18"/>
      </w:rPr>
      <w:t xml:space="preserve">Additional condition of registration </w:t>
    </w:r>
    <w:r>
      <w:rPr>
        <w:sz w:val="18"/>
        <w:szCs w:val="18"/>
      </w:rPr>
      <w:t>(</w:t>
    </w:r>
    <w:r w:rsidRPr="00495DAB">
      <w:rPr>
        <w:sz w:val="18"/>
        <w:szCs w:val="18"/>
      </w:rPr>
      <w:t>Registration Group: 0107</w:t>
    </w:r>
    <w:r>
      <w:rPr>
        <w:sz w:val="18"/>
        <w:szCs w:val="18"/>
      </w:rPr>
      <w:t xml:space="preserve">) </w:t>
    </w:r>
    <w:r w:rsidR="00415E13" w:rsidRPr="00415E13">
      <w:rPr>
        <w:sz w:val="18"/>
        <w:szCs w:val="18"/>
      </w:rPr>
      <w:t>(January 2021)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7152AC">
      <w:rPr>
        <w:noProof/>
      </w:rPr>
      <w:t>2</w:t>
    </w:r>
    <w:r w:rsidR="00362A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03A75" w14:textId="77777777" w:rsidR="009F4EAA" w:rsidRDefault="00AA094B" w:rsidP="00080615">
    <w:pPr>
      <w:pStyle w:val="Footer"/>
      <w:rPr>
        <w:sz w:val="18"/>
        <w:szCs w:val="18"/>
      </w:rPr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39F59049" wp14:editId="1CAD0B27">
              <wp:extent cx="5734050" cy="76200"/>
              <wp:effectExtent l="0" t="0" r="0" b="0"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050" cy="7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08A980" id="Rectangle 7" o:spid="_x0000_s1026" alt="Title: background - Description: background" style="width:451.5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1c9xQIAACMGAAAOAAAAZHJzL2Uyb0RvYy54bWysVEtPGzEQvlfqf7B8L7tJE0IjNigCUVVC&#10;gICKs+O1d616Pa7tZJP++o69DyIKPVTNYTP2PL/PM3N+sW802QnnFZiCTk5ySoThUCpTFfT70/Wn&#10;M0p8YKZkGowo6EF4erH6+OG8tUsxhRp0KRzBIMYvW1vQOgS7zDLPa9EwfwJWGFRKcA0LeHRVVjrW&#10;YvRGZ9M8P81acKV1wIX3eHvVKekqxZdS8HAnpReB6IJibSF9Xfpu4jdbnbNl5ZitFe/LYP9QRcOU&#10;waRjqCsWGNk69UeoRnEHHmQ44dBkIKXiImFANJP8FZrHmlmRsCA53o40+f8Xlt/u7h1RZUEXlBjW&#10;4BM9IGnMVFoQvCqF50jXhvEflYOtKZFDFTSaHV0hia31S4z1aO9df/IoRkb20jXxH7GSfSL+MBIv&#10;9oFwvJwvPs/yOb4PR93iFB82Pkz24mydD18FNCQKBXVYYqKb7W586EwHk/4VymuldZI9mnQCsYDU&#10;5ckzdZi41I7sGPYG41yYMOvTVv7YYZ7j732n+ZETllwN+bQyBHlMkD1nWiDJAy7suLFAbWIyA7Hg&#10;Dkq8ySKjHYdJCgctop02D0LigyFr0/drmnSqmpWiw9dh6MKP0BPFKWCMLDH/GLsPEMfwNUmTHm9v&#10;H11FmrTR+S9kDc6jR8oMJozOjTLg3kKmw+AsO/uBpI6ayNIGygO2s4Nuzr3l1wob5ob5cM8cDja2&#10;GC6rcIcfqaEtKPQSJTW4X2/dR3ucN9RS0uKiKKj/uWVOUKK/GWynL5PZLG6WdJjNF1M8uGPN5lhj&#10;ts0lYL9NcC1ansRoH/QgSgfNM+60dcyKKmY45i4oD244XIZugeFW5GK9Tma4TSwLN+bR8hg8shoH&#10;4mn/zJztpybguN3CsFTY8tXwdLbR08B6G0CqNFkvvPZ84yZKjdNvzbjqjs/J6mW3r34DAAD//wMA&#10;UEsDBBQABgAIAAAAIQDFgs1A2QAAAAQBAAAPAAAAZHJzL2Rvd25yZXYueG1sTI/NTsMwEITvSLyD&#10;tUjcqE2REIQ4VVUJhBCX/jzAJl6StPE6jd00fXsWLnBZaTSj2W/yxeQ7NdIQ28AW7mcGFHEVXMu1&#10;hd329e4JVEzIDrvAZOFCERbF9VWOmQtnXtO4SbWSEo4ZWmhS6jOtY9WQxzgLPbF4X2HwmEQOtXYD&#10;nqXcd3puzKP22LJ8aLCnVUPVYXPyFt6OWO9XS6q31cfn+3p3OZZjQmtvb6blC6hEU/oLww++oEMh&#10;TGU4sYuqsyBD0u8V79k8iCwlNDegi1z/hy++AQAA//8DAFBLAQItABQABgAIAAAAIQC2gziS/gAA&#10;AOEBAAATAAAAAAAAAAAAAAAAAAAAAABbQ29udGVudF9UeXBlc10ueG1sUEsBAi0AFAAGAAgAAAAh&#10;ADj9If/WAAAAlAEAAAsAAAAAAAAAAAAAAAAALwEAAF9yZWxzLy5yZWxzUEsBAi0AFAAGAAgAAAAh&#10;ACELVz3FAgAAIwYAAA4AAAAAAAAAAAAAAAAALgIAAGRycy9lMm9Eb2MueG1sUEsBAi0AFAAGAAgA&#10;AAAhAMWCzUDZAAAABAEAAA8AAAAAAAAAAAAAAAAAHwUAAGRycy9kb3ducmV2LnhtbFBLBQYAAAAA&#10;BAAEAPMAAAAlBgAAAAA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4EF5266" w14:textId="4CAE4179" w:rsidR="008E21DE" w:rsidRPr="00080615" w:rsidRDefault="00495DAB" w:rsidP="00080615">
    <w:pPr>
      <w:pStyle w:val="Footer"/>
    </w:pPr>
    <w:r>
      <w:rPr>
        <w:sz w:val="18"/>
        <w:szCs w:val="18"/>
      </w:rPr>
      <w:t xml:space="preserve">Fact sheet: </w:t>
    </w:r>
    <w:r w:rsidRPr="00495DAB">
      <w:rPr>
        <w:sz w:val="18"/>
        <w:szCs w:val="18"/>
      </w:rPr>
      <w:t xml:space="preserve">Additional condition of registration </w:t>
    </w:r>
    <w:r>
      <w:rPr>
        <w:sz w:val="18"/>
        <w:szCs w:val="18"/>
      </w:rPr>
      <w:t>(</w:t>
    </w:r>
    <w:r w:rsidRPr="00495DAB">
      <w:rPr>
        <w:sz w:val="18"/>
        <w:szCs w:val="18"/>
      </w:rPr>
      <w:t>Registration Group: 0107</w:t>
    </w:r>
    <w:r w:rsidRPr="00415E13">
      <w:rPr>
        <w:sz w:val="18"/>
        <w:szCs w:val="18"/>
      </w:rPr>
      <w:t>) (</w:t>
    </w:r>
    <w:r w:rsidR="00823E21" w:rsidRPr="00415E13">
      <w:rPr>
        <w:sz w:val="18"/>
        <w:szCs w:val="18"/>
      </w:rPr>
      <w:t xml:space="preserve">January </w:t>
    </w:r>
    <w:r w:rsidRPr="00415E13">
      <w:rPr>
        <w:sz w:val="18"/>
        <w:szCs w:val="18"/>
      </w:rPr>
      <w:t>202</w:t>
    </w:r>
    <w:r w:rsidR="00823E21" w:rsidRPr="00415E13">
      <w:rPr>
        <w:sz w:val="18"/>
        <w:szCs w:val="18"/>
      </w:rPr>
      <w:t>1</w:t>
    </w:r>
    <w:r w:rsidRPr="00415E13">
      <w:rPr>
        <w:sz w:val="18"/>
        <w:szCs w:val="18"/>
      </w:rPr>
      <w:t>)</w:t>
    </w:r>
    <w:r w:rsidR="004D4273">
      <w:tab/>
    </w:r>
    <w:r w:rsidR="004D4273">
      <w:fldChar w:fldCharType="begin"/>
    </w:r>
    <w:r w:rsidR="004D4273">
      <w:instrText xml:space="preserve"> PAGE   \* MERGEFORMAT </w:instrText>
    </w:r>
    <w:r w:rsidR="004D4273">
      <w:fldChar w:fldCharType="separate"/>
    </w:r>
    <w:r w:rsidR="007152AC">
      <w:rPr>
        <w:noProof/>
      </w:rPr>
      <w:t>1</w:t>
    </w:r>
    <w:r w:rsidR="004D42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CE88A" w14:textId="77777777" w:rsidR="00AB6E9A" w:rsidRDefault="00AB6E9A" w:rsidP="008E21DE">
      <w:pPr>
        <w:spacing w:before="0" w:after="0"/>
      </w:pPr>
      <w:r>
        <w:separator/>
      </w:r>
    </w:p>
  </w:footnote>
  <w:footnote w:type="continuationSeparator" w:id="0">
    <w:p w14:paraId="21F63618" w14:textId="77777777" w:rsidR="00AB6E9A" w:rsidRDefault="00AB6E9A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12CA" w14:textId="77777777" w:rsidR="007152AC" w:rsidRDefault="00715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F77B" w14:textId="77777777" w:rsidR="008B7938" w:rsidRDefault="008B7938">
    <w:pPr>
      <w:pStyle w:val="Header"/>
    </w:pPr>
  </w:p>
  <w:p w14:paraId="32EF1A4D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403D5577" wp14:editId="0C049864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C807E2B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CADB" w14:textId="77777777" w:rsidR="00182709" w:rsidRDefault="00182709">
    <w:pPr>
      <w:pStyle w:val="Header"/>
    </w:pPr>
    <w:r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27BEE276" wp14:editId="61028D5A">
          <wp:extent cx="3404235" cy="1223842"/>
          <wp:effectExtent l="0" t="0" r="5715" b="0"/>
          <wp:docPr id="11" name="Picture 11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17573DF"/>
    <w:multiLevelType w:val="hybridMultilevel"/>
    <w:tmpl w:val="16261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3445"/>
    <w:multiLevelType w:val="hybridMultilevel"/>
    <w:tmpl w:val="0FF20552"/>
    <w:lvl w:ilvl="0" w:tplc="2814D2DC">
      <w:start w:val="1"/>
      <w:numFmt w:val="lowerRoman"/>
      <w:lvlText w:val="(%1)"/>
      <w:lvlJc w:val="left"/>
      <w:pPr>
        <w:ind w:left="144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CA3E34"/>
    <w:multiLevelType w:val="hybridMultilevel"/>
    <w:tmpl w:val="0EECF640"/>
    <w:lvl w:ilvl="0" w:tplc="B53C5324">
      <w:start w:val="1"/>
      <w:numFmt w:val="lowerLetter"/>
      <w:lvlText w:val="(%1)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4B2559"/>
    <w:multiLevelType w:val="hybridMultilevel"/>
    <w:tmpl w:val="0EECF640"/>
    <w:lvl w:ilvl="0" w:tplc="B53C5324">
      <w:start w:val="1"/>
      <w:numFmt w:val="lowerLetter"/>
      <w:lvlText w:val="(%1)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632A9"/>
    <w:multiLevelType w:val="multilevel"/>
    <w:tmpl w:val="A41689A2"/>
    <w:numStyleLink w:val="AppendixNumbers"/>
  </w:abstractNum>
  <w:abstractNum w:abstractNumId="13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6A83"/>
    <w:multiLevelType w:val="hybridMultilevel"/>
    <w:tmpl w:val="D876E596"/>
    <w:lvl w:ilvl="0" w:tplc="CABC40A4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67F8"/>
    <w:multiLevelType w:val="hybridMultilevel"/>
    <w:tmpl w:val="B3A8A2CA"/>
    <w:lvl w:ilvl="0" w:tplc="B53C5324">
      <w:start w:val="1"/>
      <w:numFmt w:val="lowerLetter"/>
      <w:lvlText w:val="(%1)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49587F78"/>
    <w:multiLevelType w:val="multilevel"/>
    <w:tmpl w:val="07629034"/>
    <w:numStyleLink w:val="KCBullets"/>
  </w:abstractNum>
  <w:abstractNum w:abstractNumId="18" w15:restartNumberingAfterBreak="0">
    <w:nsid w:val="496B465D"/>
    <w:multiLevelType w:val="hybridMultilevel"/>
    <w:tmpl w:val="40380246"/>
    <w:lvl w:ilvl="0" w:tplc="B53C5324">
      <w:start w:val="1"/>
      <w:numFmt w:val="lowerLetter"/>
      <w:lvlText w:val="(%1)"/>
      <w:lvlJc w:val="left"/>
      <w:pPr>
        <w:ind w:left="1080" w:hanging="36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F7769"/>
    <w:multiLevelType w:val="hybridMultilevel"/>
    <w:tmpl w:val="B652F644"/>
    <w:lvl w:ilvl="0" w:tplc="3216D96E">
      <w:start w:val="1"/>
      <w:numFmt w:val="lowerLetter"/>
      <w:lvlText w:val="(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EA4AF3"/>
    <w:multiLevelType w:val="hybridMultilevel"/>
    <w:tmpl w:val="002268F0"/>
    <w:lvl w:ilvl="0" w:tplc="2814D2DC">
      <w:start w:val="1"/>
      <w:numFmt w:val="lowerRoman"/>
      <w:lvlText w:val="(%1)"/>
      <w:lvlJc w:val="left"/>
      <w:pPr>
        <w:ind w:left="180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E12008"/>
    <w:multiLevelType w:val="multilevel"/>
    <w:tmpl w:val="07629034"/>
    <w:numStyleLink w:val="KCBullets"/>
  </w:abstractNum>
  <w:abstractNum w:abstractNumId="23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563048B"/>
    <w:multiLevelType w:val="multilevel"/>
    <w:tmpl w:val="C284D0B0"/>
    <w:numStyleLink w:val="FigureNumbers"/>
  </w:abstractNum>
  <w:abstractNum w:abstractNumId="25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615703"/>
    <w:multiLevelType w:val="multilevel"/>
    <w:tmpl w:val="803CF862"/>
    <w:numStyleLink w:val="List1Numbered"/>
  </w:abstractNum>
  <w:abstractNum w:abstractNumId="27" w15:restartNumberingAfterBreak="0">
    <w:nsid w:val="5BF51665"/>
    <w:multiLevelType w:val="multilevel"/>
    <w:tmpl w:val="4E929216"/>
    <w:numStyleLink w:val="NumberedHeadings"/>
  </w:abstractNum>
  <w:abstractNum w:abstractNumId="28" w15:restartNumberingAfterBreak="0">
    <w:nsid w:val="5E233B87"/>
    <w:multiLevelType w:val="hybridMultilevel"/>
    <w:tmpl w:val="306E7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97869"/>
    <w:multiLevelType w:val="multilevel"/>
    <w:tmpl w:val="4E929216"/>
    <w:numStyleLink w:val="NumberedHeadings"/>
  </w:abstractNum>
  <w:abstractNum w:abstractNumId="30" w15:restartNumberingAfterBreak="0">
    <w:nsid w:val="6D4F423B"/>
    <w:multiLevelType w:val="multilevel"/>
    <w:tmpl w:val="4A7CCC2C"/>
    <w:numStyleLink w:val="DefaultBullets"/>
  </w:abstractNum>
  <w:abstractNum w:abstractNumId="3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531181B"/>
    <w:multiLevelType w:val="hybridMultilevel"/>
    <w:tmpl w:val="D8A24520"/>
    <w:lvl w:ilvl="0" w:tplc="2814D2DC">
      <w:start w:val="1"/>
      <w:numFmt w:val="lowerRoman"/>
      <w:lvlText w:val="(%1)"/>
      <w:lvlJc w:val="left"/>
      <w:pPr>
        <w:ind w:left="180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effect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90B67C4"/>
    <w:multiLevelType w:val="multilevel"/>
    <w:tmpl w:val="FE688822"/>
    <w:numStyleLink w:val="BoxedBullets"/>
  </w:abstractNum>
  <w:abstractNum w:abstractNumId="34" w15:restartNumberingAfterBreak="0">
    <w:nsid w:val="7B1F2F54"/>
    <w:multiLevelType w:val="hybridMultilevel"/>
    <w:tmpl w:val="6AF6D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35"/>
  </w:num>
  <w:num w:numId="3">
    <w:abstractNumId w:val="23"/>
  </w:num>
  <w:num w:numId="4">
    <w:abstractNumId w:val="33"/>
  </w:num>
  <w:num w:numId="5">
    <w:abstractNumId w:val="33"/>
  </w:num>
  <w:num w:numId="6">
    <w:abstractNumId w:val="16"/>
  </w:num>
  <w:num w:numId="7">
    <w:abstractNumId w:val="22"/>
  </w:num>
  <w:num w:numId="8">
    <w:abstractNumId w:val="22"/>
  </w:num>
  <w:num w:numId="9">
    <w:abstractNumId w:val="22"/>
  </w:num>
  <w:num w:numId="10">
    <w:abstractNumId w:val="7"/>
  </w:num>
  <w:num w:numId="11">
    <w:abstractNumId w:val="24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6"/>
  </w:num>
  <w:num w:numId="20">
    <w:abstractNumId w:val="26"/>
  </w:num>
  <w:num w:numId="21">
    <w:abstractNumId w:val="26"/>
  </w:num>
  <w:num w:numId="22">
    <w:abstractNumId w:val="26"/>
  </w:num>
  <w:num w:numId="23">
    <w:abstractNumId w:val="25"/>
  </w:num>
  <w:num w:numId="24">
    <w:abstractNumId w:val="13"/>
  </w:num>
  <w:num w:numId="25">
    <w:abstractNumId w:val="8"/>
  </w:num>
  <w:num w:numId="26">
    <w:abstractNumId w:val="21"/>
  </w:num>
  <w:num w:numId="27">
    <w:abstractNumId w:val="0"/>
  </w:num>
  <w:num w:numId="28">
    <w:abstractNumId w:val="31"/>
  </w:num>
  <w:num w:numId="29">
    <w:abstractNumId w:val="2"/>
  </w:num>
  <w:num w:numId="30">
    <w:abstractNumId w:val="1"/>
  </w:num>
  <w:num w:numId="31">
    <w:abstractNumId w:val="10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0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35">
    <w:abstractNumId w:val="12"/>
  </w:num>
  <w:num w:numId="36">
    <w:abstractNumId w:val="17"/>
  </w:num>
  <w:num w:numId="37">
    <w:abstractNumId w:val="30"/>
    <w:lvlOverride w:ilvl="0">
      <w:startOverride w:val="1"/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startOverride w:val="1"/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cs="Times New Roman" w:hint="default"/>
          <w:color w:val="85367B"/>
        </w:rPr>
      </w:lvl>
    </w:lvlOverride>
    <w:lvlOverride w:ilvl="2">
      <w:startOverride w:val="1"/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cs="Times New Roman" w:hint="default"/>
          <w:color w:val="85367B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34"/>
  </w:num>
  <w:num w:numId="39">
    <w:abstractNumId w:val="28"/>
  </w:num>
  <w:num w:numId="40">
    <w:abstractNumId w:val="4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6D"/>
    <w:rsid w:val="00043D08"/>
    <w:rsid w:val="00067031"/>
    <w:rsid w:val="00080615"/>
    <w:rsid w:val="0009061B"/>
    <w:rsid w:val="000C252F"/>
    <w:rsid w:val="000E1D7C"/>
    <w:rsid w:val="000F3A54"/>
    <w:rsid w:val="000F48FC"/>
    <w:rsid w:val="00163E6D"/>
    <w:rsid w:val="00182709"/>
    <w:rsid w:val="00197ECC"/>
    <w:rsid w:val="001E4784"/>
    <w:rsid w:val="00201052"/>
    <w:rsid w:val="00231AAC"/>
    <w:rsid w:val="00252A80"/>
    <w:rsid w:val="002804D3"/>
    <w:rsid w:val="00285C4F"/>
    <w:rsid w:val="003245F1"/>
    <w:rsid w:val="00331A6F"/>
    <w:rsid w:val="003449A0"/>
    <w:rsid w:val="00362AB6"/>
    <w:rsid w:val="003D4595"/>
    <w:rsid w:val="003F29B8"/>
    <w:rsid w:val="004154E2"/>
    <w:rsid w:val="00415E13"/>
    <w:rsid w:val="0046559F"/>
    <w:rsid w:val="00495DAB"/>
    <w:rsid w:val="004A31AC"/>
    <w:rsid w:val="004D4273"/>
    <w:rsid w:val="004F3256"/>
    <w:rsid w:val="00534D53"/>
    <w:rsid w:val="00537A76"/>
    <w:rsid w:val="0055384F"/>
    <w:rsid w:val="005970B6"/>
    <w:rsid w:val="005B053D"/>
    <w:rsid w:val="00611360"/>
    <w:rsid w:val="00625854"/>
    <w:rsid w:val="00651348"/>
    <w:rsid w:val="00680A20"/>
    <w:rsid w:val="00680F04"/>
    <w:rsid w:val="006C3DD5"/>
    <w:rsid w:val="006D6D91"/>
    <w:rsid w:val="006F5109"/>
    <w:rsid w:val="006F6386"/>
    <w:rsid w:val="007152AC"/>
    <w:rsid w:val="00735255"/>
    <w:rsid w:val="00741EA6"/>
    <w:rsid w:val="0078103B"/>
    <w:rsid w:val="007A7079"/>
    <w:rsid w:val="00816DA8"/>
    <w:rsid w:val="00823E21"/>
    <w:rsid w:val="00841766"/>
    <w:rsid w:val="008A649A"/>
    <w:rsid w:val="008B7938"/>
    <w:rsid w:val="008E21DE"/>
    <w:rsid w:val="0092679E"/>
    <w:rsid w:val="009539C8"/>
    <w:rsid w:val="00985A2E"/>
    <w:rsid w:val="009A09B0"/>
    <w:rsid w:val="009D06E2"/>
    <w:rsid w:val="009F4EAA"/>
    <w:rsid w:val="00A07E4A"/>
    <w:rsid w:val="00A60009"/>
    <w:rsid w:val="00A77C9F"/>
    <w:rsid w:val="00A83BED"/>
    <w:rsid w:val="00AA094B"/>
    <w:rsid w:val="00AA13E5"/>
    <w:rsid w:val="00AB12D5"/>
    <w:rsid w:val="00AB6E9A"/>
    <w:rsid w:val="00AD735D"/>
    <w:rsid w:val="00AF0899"/>
    <w:rsid w:val="00B20F8D"/>
    <w:rsid w:val="00B3541A"/>
    <w:rsid w:val="00B603C0"/>
    <w:rsid w:val="00B83AB4"/>
    <w:rsid w:val="00BA4FF9"/>
    <w:rsid w:val="00BC3BA1"/>
    <w:rsid w:val="00BC3DEE"/>
    <w:rsid w:val="00BD6371"/>
    <w:rsid w:val="00BF6D23"/>
    <w:rsid w:val="00C0421C"/>
    <w:rsid w:val="00C10202"/>
    <w:rsid w:val="00C21944"/>
    <w:rsid w:val="00C2698C"/>
    <w:rsid w:val="00C52C59"/>
    <w:rsid w:val="00C87EB1"/>
    <w:rsid w:val="00C90DF2"/>
    <w:rsid w:val="00CA6E89"/>
    <w:rsid w:val="00CB64BD"/>
    <w:rsid w:val="00D26A19"/>
    <w:rsid w:val="00D4085D"/>
    <w:rsid w:val="00D620D9"/>
    <w:rsid w:val="00DD11EC"/>
    <w:rsid w:val="00DD6F6B"/>
    <w:rsid w:val="00DF74BA"/>
    <w:rsid w:val="00E23614"/>
    <w:rsid w:val="00E243C4"/>
    <w:rsid w:val="00E260AC"/>
    <w:rsid w:val="00E40290"/>
    <w:rsid w:val="00E43BE1"/>
    <w:rsid w:val="00E50209"/>
    <w:rsid w:val="00E814BA"/>
    <w:rsid w:val="00EE737C"/>
    <w:rsid w:val="00F41613"/>
    <w:rsid w:val="00F9318C"/>
    <w:rsid w:val="00FB6BC8"/>
    <w:rsid w:val="00FC2817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70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3E5"/>
    <w:pPr>
      <w:spacing w:before="200" w:after="200" w:line="280" w:lineRule="atLeast"/>
    </w:pPr>
    <w:rPr>
      <w:rFonts w:ascii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AA13E5"/>
    <w:pPr>
      <w:keepNext/>
      <w:keepLines/>
      <w:spacing w:before="240" w:after="12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600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AA13E5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34"/>
      </w:numPr>
    </w:pPr>
  </w:style>
  <w:style w:type="paragraph" w:customStyle="1" w:styleId="Bullet2">
    <w:name w:val="Bullet 2"/>
    <w:basedOn w:val="Normal"/>
    <w:uiPriority w:val="2"/>
    <w:unhideWhenUsed/>
    <w:qFormat/>
    <w:rsid w:val="00A60009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unhideWhenUsed/>
    <w:qFormat/>
    <w:rsid w:val="00A60009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362AB6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character" w:customStyle="1" w:styleId="ListParagraphChar">
    <w:name w:val="List Paragraph Char"/>
    <w:aliases w:val="Recommendation Char,List Paragraph1 Char,List Paragraph11 Char,L Char,Bullet point Char,Number Char,#List Paragraph Char,List Paragraph111 Char,F5 List Paragraph Char,Dot pt Char,CV text Char,Table text Char,Numbered Paragraph Char"/>
    <w:link w:val="ListParagraph"/>
    <w:uiPriority w:val="34"/>
    <w:locked/>
    <w:rsid w:val="00163E6D"/>
    <w:rPr>
      <w:rFonts w:ascii="Calibri" w:hAnsi="Calibri" w:cs="Calibri"/>
      <w:color w:val="auto"/>
      <w:sz w:val="22"/>
      <w:szCs w:val="22"/>
    </w:rPr>
  </w:style>
  <w:style w:type="paragraph" w:styleId="ListParagraph">
    <w:name w:val="List Paragraph"/>
    <w:aliases w:val="Recommendation,List Paragraph1,List Paragraph11,L,Bullet point,Number,#List Paragraph,List Paragraph111,F5 List Paragraph,Dot pt,CV text,Table text,Medium Grid 1 - Accent 21,Numbered Paragraph,List Paragraph2,NFP GP Bulleted List,列"/>
    <w:basedOn w:val="Normal"/>
    <w:link w:val="ListParagraphChar"/>
    <w:uiPriority w:val="34"/>
    <w:qFormat/>
    <w:rsid w:val="00163E6D"/>
    <w:pPr>
      <w:spacing w:before="0" w:after="0" w:line="240" w:lineRule="auto"/>
      <w:ind w:left="720"/>
      <w:contextualSpacing/>
    </w:pPr>
    <w:rPr>
      <w:color w:val="auto"/>
    </w:rPr>
  </w:style>
  <w:style w:type="paragraph" w:customStyle="1" w:styleId="Default">
    <w:name w:val="Default"/>
    <w:basedOn w:val="Normal"/>
    <w:rsid w:val="00163E6D"/>
    <w:pPr>
      <w:autoSpaceDE w:val="0"/>
      <w:autoSpaceDN w:val="0"/>
      <w:spacing w:before="0"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4F"/>
    <w:rPr>
      <w:rFonts w:ascii="Segoe UI" w:hAnsi="Segoe UI" w:cs="Segoe UI"/>
      <w:color w:val="000000"/>
      <w:sz w:val="18"/>
      <w:szCs w:val="18"/>
    </w:rPr>
  </w:style>
  <w:style w:type="paragraph" w:customStyle="1" w:styleId="intro">
    <w:name w:val="intro"/>
    <w:basedOn w:val="Normal"/>
    <w:rsid w:val="0073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E1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7C"/>
    <w:rPr>
      <w:rFonts w:ascii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7C"/>
    <w:rPr>
      <w:rFonts w:ascii="Calibri" w:hAnsi="Calibri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providers/providers-assistance-daily" TargetMode="External"/><Relationship Id="rId13" Type="http://schemas.openxmlformats.org/officeDocument/2006/relationships/hyperlink" Target="mailto:contactcentre@ndiscommission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view@ndiscommission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iscommission.gov.au/about/legislation-rules-polic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egislation.gov.au/Details/C2020C0039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document/666" TargetMode="External"/><Relationship Id="rId14" Type="http://schemas.openxmlformats.org/officeDocument/2006/relationships/hyperlink" Target="http://www.ndiscommission.gov.a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75DC-EBC3-43CA-ADE8-DB92629E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2021-01-13T22:54:00Z</dcterms:created>
  <dcterms:modified xsi:type="dcterms:W3CDTF">2021-01-13T22:54:00Z</dcterms:modified>
</cp:coreProperties>
</file>